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3E2D2E" w14:textId="4876467A" w:rsidR="00376442" w:rsidRDefault="009601FE"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6B4CC521">
                <wp:simplePos x="0" y="0"/>
                <wp:positionH relativeFrom="margin">
                  <wp:align>right</wp:align>
                </wp:positionH>
                <wp:positionV relativeFrom="paragraph">
                  <wp:posOffset>456565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181.65pt;margin-top:35.95pt;width:232.85pt;height:58.8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3685DCD9"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4405"/>
        <w:gridCol w:w="5130"/>
        <w:gridCol w:w="4590"/>
      </w:tblGrid>
      <w:tr w:rsidR="009601FE" w14:paraId="084AFCF3" w14:textId="77777777" w:rsidTr="009601FE">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405" w:type="dxa"/>
            <w:shd w:val="clear" w:color="auto" w:fill="A6A6A6" w:themeFill="background1" w:themeFillShade="A6"/>
            <w:vAlign w:val="center"/>
          </w:tcPr>
          <w:p w14:paraId="7849F23B" w14:textId="0226ED41" w:rsidR="009601FE" w:rsidRPr="00BE7657" w:rsidRDefault="009601FE" w:rsidP="00196A6D">
            <w:pPr>
              <w:tabs>
                <w:tab w:val="left" w:pos="3953"/>
              </w:tabs>
              <w:jc w:val="center"/>
              <w:rPr>
                <w:b w:val="0"/>
                <w:bCs w:val="0"/>
                <w:i/>
                <w:iCs/>
                <w:sz w:val="40"/>
                <w:szCs w:val="40"/>
              </w:rPr>
            </w:pPr>
            <w:r w:rsidRPr="00BE7657">
              <w:rPr>
                <w:b w:val="0"/>
                <w:bCs w:val="0"/>
                <w:i/>
                <w:iCs/>
                <w:sz w:val="40"/>
                <w:szCs w:val="40"/>
              </w:rPr>
              <w:t>Month</w:t>
            </w:r>
          </w:p>
        </w:tc>
        <w:tc>
          <w:tcPr>
            <w:tcW w:w="5130" w:type="dxa"/>
            <w:shd w:val="clear" w:color="auto" w:fill="A6A6A6" w:themeFill="background1" w:themeFillShade="A6"/>
            <w:vAlign w:val="center"/>
          </w:tcPr>
          <w:p w14:paraId="47DEB054" w14:textId="19766417" w:rsidR="009601FE" w:rsidRPr="00BE7657" w:rsidRDefault="009601FE"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4590" w:type="dxa"/>
            <w:shd w:val="clear" w:color="auto" w:fill="A6A6A6" w:themeFill="background1" w:themeFillShade="A6"/>
            <w:vAlign w:val="center"/>
          </w:tcPr>
          <w:p w14:paraId="5EC3601C" w14:textId="71CAEB99" w:rsidR="009601FE" w:rsidRPr="00BE7657" w:rsidRDefault="009601FE"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Related resources</w:t>
            </w:r>
          </w:p>
        </w:tc>
      </w:tr>
      <w:tr w:rsidR="00A6383D" w14:paraId="275BB8A4" w14:textId="77777777" w:rsidTr="00067624">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4405" w:type="dxa"/>
            <w:shd w:val="clear" w:color="auto" w:fill="ACB9CA" w:themeFill="text2" w:themeFillTint="66"/>
            <w:vAlign w:val="center"/>
          </w:tcPr>
          <w:p w14:paraId="3FD6A389" w14:textId="00B6B4D1" w:rsidR="00A6383D" w:rsidRPr="00BE7657" w:rsidRDefault="00A6383D" w:rsidP="00B27AD6">
            <w:pPr>
              <w:tabs>
                <w:tab w:val="left" w:pos="3953"/>
              </w:tabs>
              <w:jc w:val="center"/>
              <w:rPr>
                <w:b w:val="0"/>
                <w:bCs w:val="0"/>
                <w:i/>
                <w:iCs/>
                <w:sz w:val="40"/>
                <w:szCs w:val="40"/>
              </w:rPr>
            </w:pPr>
            <w:r w:rsidRPr="00BE7657">
              <w:rPr>
                <w:b w:val="0"/>
                <w:bCs w:val="0"/>
                <w:i/>
                <w:iCs/>
                <w:sz w:val="40"/>
                <w:szCs w:val="40"/>
              </w:rPr>
              <w:t>January</w:t>
            </w:r>
          </w:p>
        </w:tc>
        <w:tc>
          <w:tcPr>
            <w:tcW w:w="5130" w:type="dxa"/>
            <w:shd w:val="clear" w:color="auto" w:fill="F2F2F2" w:themeFill="background1" w:themeFillShade="F2"/>
            <w:vAlign w:val="center"/>
          </w:tcPr>
          <w:p w14:paraId="284C8D85" w14:textId="62FBD0A8" w:rsidR="00A6383D" w:rsidRPr="009C736C" w:rsidRDefault="00B57A16"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tcW w:w="4590" w:type="dxa"/>
            <w:shd w:val="clear" w:color="auto" w:fill="F2F2F2" w:themeFill="background1" w:themeFillShade="F2"/>
            <w:vAlign w:val="center"/>
          </w:tcPr>
          <w:p w14:paraId="16A2047B" w14:textId="77777777" w:rsidR="00AF0A26" w:rsidRPr="00F706F4" w:rsidRDefault="00F1347E" w:rsidP="00D24D12">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8" w:history="1">
              <w:r w:rsidR="00AF0A26">
                <w:rPr>
                  <w:rStyle w:val="Hyperlink"/>
                </w:rPr>
                <w:t>Emergency planning safety talk</w:t>
              </w:r>
            </w:hyperlink>
          </w:p>
          <w:p w14:paraId="4F69643B" w14:textId="77777777" w:rsidR="00F706F4" w:rsidRPr="00A45461" w:rsidRDefault="00F1347E" w:rsidP="00D24D12">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u w:val="none"/>
              </w:rPr>
            </w:pPr>
            <w:hyperlink r:id="rId9" w:history="1">
              <w:r w:rsidR="002F7F2D">
                <w:rPr>
                  <w:rStyle w:val="Hyperlink"/>
                </w:rPr>
                <w:t>Fire Prevention and Protection Safety Talk</w:t>
              </w:r>
            </w:hyperlink>
          </w:p>
          <w:p w14:paraId="2E52538B" w14:textId="456582D6" w:rsidR="00A45461" w:rsidRPr="00D24D12" w:rsidRDefault="00A45461" w:rsidP="00D24D12">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0" w:history="1">
              <w:r w:rsidRPr="00584DAC">
                <w:rPr>
                  <w:rStyle w:val="Hyperlink"/>
                </w:rPr>
                <w:t>Emergency preparedness and safe evacuation video</w:t>
              </w:r>
            </w:hyperlink>
          </w:p>
        </w:tc>
      </w:tr>
      <w:tr w:rsidR="009601FE" w14:paraId="43818475" w14:textId="77777777" w:rsidTr="00E33465">
        <w:trPr>
          <w:trHeight w:val="890"/>
        </w:trPr>
        <w:tc>
          <w:tcPr>
            <w:cnfStyle w:val="001000000000" w:firstRow="0" w:lastRow="0" w:firstColumn="1" w:lastColumn="0" w:oddVBand="0" w:evenVBand="0" w:oddHBand="0" w:evenHBand="0" w:firstRowFirstColumn="0" w:firstRowLastColumn="0" w:lastRowFirstColumn="0" w:lastRowLastColumn="0"/>
            <w:tcW w:w="4405" w:type="dxa"/>
            <w:shd w:val="clear" w:color="auto" w:fill="ACB9CA" w:themeFill="text2" w:themeFillTint="66"/>
            <w:vAlign w:val="center"/>
          </w:tcPr>
          <w:p w14:paraId="04C72773" w14:textId="1042A174" w:rsidR="009601FE" w:rsidRPr="00BE7657" w:rsidRDefault="009601FE" w:rsidP="009C736C">
            <w:pPr>
              <w:tabs>
                <w:tab w:val="left" w:pos="3953"/>
              </w:tabs>
              <w:jc w:val="center"/>
              <w:rPr>
                <w:b w:val="0"/>
                <w:bCs w:val="0"/>
                <w:i/>
                <w:iCs/>
                <w:sz w:val="40"/>
                <w:szCs w:val="40"/>
              </w:rPr>
            </w:pPr>
            <w:r w:rsidRPr="00BE7657">
              <w:rPr>
                <w:b w:val="0"/>
                <w:bCs w:val="0"/>
                <w:i/>
                <w:iCs/>
                <w:sz w:val="40"/>
                <w:szCs w:val="40"/>
              </w:rPr>
              <w:t>February</w:t>
            </w:r>
          </w:p>
        </w:tc>
        <w:tc>
          <w:tcPr>
            <w:tcW w:w="5130" w:type="dxa"/>
            <w:shd w:val="clear" w:color="auto" w:fill="DBDBDB"/>
            <w:vAlign w:val="center"/>
          </w:tcPr>
          <w:p w14:paraId="67411F45" w14:textId="435696BD" w:rsidR="009601FE" w:rsidRPr="009C736C" w:rsidRDefault="00662383"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w:t>
            </w:r>
            <w:r w:rsidR="00E963BF">
              <w:rPr>
                <w:color w:val="2F5496" w:themeColor="accent1" w:themeShade="BF"/>
                <w:sz w:val="24"/>
                <w:szCs w:val="24"/>
              </w:rPr>
              <w:t>id and CPR</w:t>
            </w:r>
          </w:p>
        </w:tc>
        <w:tc>
          <w:tcPr>
            <w:tcW w:w="4590" w:type="dxa"/>
            <w:shd w:val="clear" w:color="auto" w:fill="DBDBDB"/>
            <w:vAlign w:val="center"/>
          </w:tcPr>
          <w:p w14:paraId="79E474D9" w14:textId="77777777" w:rsidR="009601FE" w:rsidRPr="002F7F2D" w:rsidRDefault="00F1347E" w:rsidP="002F7F2D">
            <w:pPr>
              <w:pStyle w:val="ListParagraph"/>
              <w:numPr>
                <w:ilvl w:val="0"/>
                <w:numId w:val="4"/>
              </w:numPr>
              <w:tabs>
                <w:tab w:val="left" w:pos="3953"/>
              </w:tabs>
              <w:ind w:left="346" w:hanging="346"/>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11" w:history="1">
              <w:r w:rsidR="00DC7DFF">
                <w:rPr>
                  <w:rStyle w:val="Hyperlink"/>
                </w:rPr>
                <w:t>First Aid Readiness Safety Talk</w:t>
              </w:r>
            </w:hyperlink>
          </w:p>
          <w:p w14:paraId="3040DD96" w14:textId="44593205" w:rsidR="002F7F2D" w:rsidRPr="002F7F2D" w:rsidRDefault="00F1347E" w:rsidP="002F7F2D">
            <w:pPr>
              <w:pStyle w:val="ListParagraph"/>
              <w:numPr>
                <w:ilvl w:val="0"/>
                <w:numId w:val="4"/>
              </w:numPr>
              <w:tabs>
                <w:tab w:val="left" w:pos="3953"/>
              </w:tabs>
              <w:ind w:left="346" w:hanging="346"/>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12" w:history="1">
              <w:r w:rsidR="002F7F2D">
                <w:rPr>
                  <w:rStyle w:val="Hyperlink"/>
                </w:rPr>
                <w:t>What to do in case of an incident safety talk</w:t>
              </w:r>
            </w:hyperlink>
          </w:p>
        </w:tc>
      </w:tr>
      <w:tr w:rsidR="009601FE" w14:paraId="2C0C43C2" w14:textId="77777777" w:rsidTr="00FF25D4">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405" w:type="dxa"/>
            <w:shd w:val="clear" w:color="auto" w:fill="ACB9CA" w:themeFill="text2" w:themeFillTint="66"/>
            <w:vAlign w:val="center"/>
          </w:tcPr>
          <w:p w14:paraId="5AC3427C" w14:textId="7D618FC2" w:rsidR="009601FE" w:rsidRPr="00BE7657" w:rsidRDefault="009601FE" w:rsidP="00DC2FA5">
            <w:pPr>
              <w:tabs>
                <w:tab w:val="left" w:pos="3953"/>
              </w:tabs>
              <w:jc w:val="center"/>
              <w:rPr>
                <w:b w:val="0"/>
                <w:bCs w:val="0"/>
                <w:i/>
                <w:iCs/>
                <w:sz w:val="40"/>
                <w:szCs w:val="40"/>
              </w:rPr>
            </w:pPr>
            <w:r w:rsidRPr="00BE7657">
              <w:rPr>
                <w:b w:val="0"/>
                <w:bCs w:val="0"/>
                <w:i/>
                <w:iCs/>
                <w:sz w:val="40"/>
                <w:szCs w:val="40"/>
              </w:rPr>
              <w:t>March</w:t>
            </w:r>
          </w:p>
        </w:tc>
        <w:tc>
          <w:tcPr>
            <w:tcW w:w="5130" w:type="dxa"/>
            <w:shd w:val="clear" w:color="auto" w:fill="F2F2F2" w:themeFill="background1" w:themeFillShade="F2"/>
            <w:vAlign w:val="center"/>
          </w:tcPr>
          <w:p w14:paraId="0FDA81EA" w14:textId="0093ECF3" w:rsidR="009601FE" w:rsidRPr="00A55E25" w:rsidRDefault="0077490F" w:rsidP="00DC2FA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Client Positioning</w:t>
            </w:r>
            <w:r w:rsidR="00C1338E">
              <w:rPr>
                <w:color w:val="2F5496" w:themeColor="accent1" w:themeShade="BF"/>
                <w:sz w:val="24"/>
                <w:szCs w:val="24"/>
              </w:rPr>
              <w:t xml:space="preserve"> and Transfer</w:t>
            </w:r>
          </w:p>
        </w:tc>
        <w:tc>
          <w:tcPr>
            <w:tcW w:w="4590" w:type="dxa"/>
            <w:shd w:val="clear" w:color="auto" w:fill="F2F2F2" w:themeFill="background1" w:themeFillShade="F2"/>
            <w:vAlign w:val="center"/>
          </w:tcPr>
          <w:p w14:paraId="02CF5CE1" w14:textId="77777777" w:rsidR="009601FE" w:rsidRPr="00C1338E" w:rsidRDefault="00F1347E" w:rsidP="00B65687">
            <w:pPr>
              <w:pStyle w:val="ListParagraph"/>
              <w:numPr>
                <w:ilvl w:val="0"/>
                <w:numId w:val="5"/>
              </w:numPr>
              <w:tabs>
                <w:tab w:val="left" w:pos="3953"/>
              </w:tabs>
              <w:ind w:left="346" w:hanging="346"/>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3" w:history="1">
              <w:r w:rsidR="00851305">
                <w:rPr>
                  <w:rStyle w:val="Hyperlink"/>
                </w:rPr>
                <w:t>Repositioning Patients Safety Talk</w:t>
              </w:r>
            </w:hyperlink>
          </w:p>
          <w:p w14:paraId="75ECE50B" w14:textId="77777777" w:rsidR="00C1338E" w:rsidRPr="00B65687" w:rsidRDefault="00F1347E" w:rsidP="00B65687">
            <w:pPr>
              <w:pStyle w:val="ListParagraph"/>
              <w:numPr>
                <w:ilvl w:val="0"/>
                <w:numId w:val="5"/>
              </w:numPr>
              <w:tabs>
                <w:tab w:val="left" w:pos="3953"/>
              </w:tabs>
              <w:ind w:left="346" w:hanging="346"/>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u w:val="none"/>
              </w:rPr>
            </w:pPr>
            <w:hyperlink r:id="rId14" w:history="1">
              <w:r w:rsidR="00C1338E">
                <w:rPr>
                  <w:rStyle w:val="Hyperlink"/>
                </w:rPr>
                <w:t>Patient Transfer from a Wheelchair</w:t>
              </w:r>
            </w:hyperlink>
          </w:p>
          <w:p w14:paraId="17FBA597" w14:textId="3357A707" w:rsidR="00B65687" w:rsidRPr="00B65687" w:rsidRDefault="00B65687" w:rsidP="00B65687">
            <w:pPr>
              <w:pStyle w:val="ListParagraph"/>
              <w:numPr>
                <w:ilvl w:val="0"/>
                <w:numId w:val="5"/>
              </w:numPr>
              <w:tabs>
                <w:tab w:val="left" w:pos="3953"/>
              </w:tabs>
              <w:ind w:left="346" w:hanging="346"/>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5" w:history="1">
              <w:r w:rsidRPr="00797682">
                <w:rPr>
                  <w:rStyle w:val="Hyperlink"/>
                </w:rPr>
                <w:t>Body mechanics video</w:t>
              </w:r>
            </w:hyperlink>
          </w:p>
        </w:tc>
      </w:tr>
      <w:tr w:rsidR="00BF7AF2" w14:paraId="6C0513A9" w14:textId="77777777" w:rsidTr="00E33465">
        <w:trPr>
          <w:trHeight w:val="890"/>
        </w:trPr>
        <w:tc>
          <w:tcPr>
            <w:cnfStyle w:val="001000000000" w:firstRow="0" w:lastRow="0" w:firstColumn="1" w:lastColumn="0" w:oddVBand="0" w:evenVBand="0" w:oddHBand="0" w:evenHBand="0" w:firstRowFirstColumn="0" w:firstRowLastColumn="0" w:lastRowFirstColumn="0" w:lastRowLastColumn="0"/>
            <w:tcW w:w="4405" w:type="dxa"/>
            <w:shd w:val="clear" w:color="auto" w:fill="ACB9CA" w:themeFill="text2" w:themeFillTint="66"/>
            <w:vAlign w:val="center"/>
          </w:tcPr>
          <w:p w14:paraId="6D904244" w14:textId="51078CBF" w:rsidR="00BF7AF2" w:rsidRPr="00BE7657" w:rsidRDefault="00BF7AF2" w:rsidP="00BF7AF2">
            <w:pPr>
              <w:tabs>
                <w:tab w:val="left" w:pos="3953"/>
              </w:tabs>
              <w:jc w:val="center"/>
              <w:rPr>
                <w:b w:val="0"/>
                <w:bCs w:val="0"/>
                <w:i/>
                <w:iCs/>
                <w:sz w:val="40"/>
                <w:szCs w:val="40"/>
              </w:rPr>
            </w:pPr>
            <w:r w:rsidRPr="00BE7657">
              <w:rPr>
                <w:b w:val="0"/>
                <w:bCs w:val="0"/>
                <w:i/>
                <w:iCs/>
                <w:sz w:val="40"/>
                <w:szCs w:val="40"/>
              </w:rPr>
              <w:t>April</w:t>
            </w:r>
          </w:p>
        </w:tc>
        <w:tc>
          <w:tcPr>
            <w:tcW w:w="5130" w:type="dxa"/>
            <w:shd w:val="clear" w:color="auto" w:fill="DBDBDB"/>
            <w:vAlign w:val="center"/>
          </w:tcPr>
          <w:p w14:paraId="524B0DE8" w14:textId="1D6EFE01" w:rsidR="00BF7AF2" w:rsidRPr="008B6283" w:rsidRDefault="00BF7AF2" w:rsidP="00BF7AF2">
            <w:pPr>
              <w:tabs>
                <w:tab w:val="left" w:pos="3953"/>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Pr>
                <w:color w:val="2F5496" w:themeColor="accent1" w:themeShade="BF"/>
                <w:sz w:val="24"/>
                <w:szCs w:val="24"/>
              </w:rPr>
              <w:t>Personal Protective Equipment (PPE)</w:t>
            </w:r>
          </w:p>
        </w:tc>
        <w:tc>
          <w:tcPr>
            <w:tcW w:w="4590" w:type="dxa"/>
            <w:shd w:val="clear" w:color="auto" w:fill="DBDBDB"/>
            <w:vAlign w:val="center"/>
          </w:tcPr>
          <w:p w14:paraId="482C7158" w14:textId="6B22F9F3" w:rsidR="00BF7AF2" w:rsidRPr="00DC453C" w:rsidRDefault="00BF7AF2" w:rsidP="00BF7AF2">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16" w:history="1">
              <w:r>
                <w:rPr>
                  <w:rStyle w:val="Hyperlink"/>
                </w:rPr>
                <w:t>Personal Protective Equipment: Healthchare Safety Talk</w:t>
              </w:r>
            </w:hyperlink>
          </w:p>
        </w:tc>
      </w:tr>
      <w:tr w:rsidR="00BF7AF2" w14:paraId="49BD1C92" w14:textId="77777777" w:rsidTr="00FF25D4">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4405" w:type="dxa"/>
            <w:shd w:val="clear" w:color="auto" w:fill="ACB9CA" w:themeFill="text2" w:themeFillTint="66"/>
            <w:vAlign w:val="center"/>
          </w:tcPr>
          <w:p w14:paraId="19D01A4E" w14:textId="3EBC4BC1" w:rsidR="00BF7AF2" w:rsidRPr="00BE7657" w:rsidRDefault="00BF7AF2" w:rsidP="00BF7AF2">
            <w:pPr>
              <w:tabs>
                <w:tab w:val="left" w:pos="3953"/>
              </w:tabs>
              <w:jc w:val="center"/>
              <w:rPr>
                <w:b w:val="0"/>
                <w:bCs w:val="0"/>
                <w:i/>
                <w:iCs/>
                <w:sz w:val="40"/>
                <w:szCs w:val="40"/>
              </w:rPr>
            </w:pPr>
            <w:r w:rsidRPr="00BE7657">
              <w:rPr>
                <w:b w:val="0"/>
                <w:bCs w:val="0"/>
                <w:i/>
                <w:iCs/>
                <w:sz w:val="40"/>
                <w:szCs w:val="40"/>
              </w:rPr>
              <w:t>May</w:t>
            </w:r>
          </w:p>
        </w:tc>
        <w:tc>
          <w:tcPr>
            <w:tcW w:w="5130" w:type="dxa"/>
            <w:shd w:val="clear" w:color="auto" w:fill="F2F2F2" w:themeFill="background1" w:themeFillShade="F2"/>
            <w:vAlign w:val="center"/>
          </w:tcPr>
          <w:p w14:paraId="5F8DE8FE" w14:textId="6769EB7B" w:rsidR="00BF7AF2" w:rsidRPr="004E4689" w:rsidRDefault="00BF7AF2" w:rsidP="00BF7AF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Workplace Violence</w:t>
            </w:r>
          </w:p>
        </w:tc>
        <w:tc>
          <w:tcPr>
            <w:tcW w:w="4590" w:type="dxa"/>
            <w:shd w:val="clear" w:color="auto" w:fill="F2F2F2" w:themeFill="background1" w:themeFillShade="F2"/>
            <w:vAlign w:val="center"/>
          </w:tcPr>
          <w:p w14:paraId="3D50D8EB" w14:textId="77777777" w:rsidR="00BF7AF2" w:rsidRDefault="00BF7AF2" w:rsidP="00BF7AF2">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7" w:history="1">
              <w:r w:rsidRPr="00460901">
                <w:rPr>
                  <w:rStyle w:val="Hyperlink"/>
                </w:rPr>
                <w:t>Workplace violence safety talk</w:t>
              </w:r>
            </w:hyperlink>
            <w:r w:rsidRPr="00460901">
              <w:rPr>
                <w:color w:val="2F5496" w:themeColor="accent1" w:themeShade="BF"/>
              </w:rPr>
              <w:t xml:space="preserve"> </w:t>
            </w:r>
          </w:p>
          <w:p w14:paraId="6FA5E132" w14:textId="05871D08" w:rsidR="00017F1C" w:rsidRPr="00017F1C" w:rsidRDefault="00017F1C" w:rsidP="00017F1C">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8" w:history="1">
              <w:r w:rsidRPr="00584DAC">
                <w:rPr>
                  <w:rStyle w:val="Hyperlink"/>
                </w:rPr>
                <w:t>Workplace violence facts and prevention video</w:t>
              </w:r>
            </w:hyperlink>
            <w:r w:rsidRPr="00584DAC">
              <w:rPr>
                <w:color w:val="2F5496" w:themeColor="accent1" w:themeShade="BF"/>
              </w:rPr>
              <w:t xml:space="preserve"> </w:t>
            </w:r>
          </w:p>
        </w:tc>
      </w:tr>
      <w:tr w:rsidR="00BF7AF2" w14:paraId="679BADB4" w14:textId="77777777" w:rsidTr="00E33465">
        <w:trPr>
          <w:trHeight w:val="890"/>
        </w:trPr>
        <w:tc>
          <w:tcPr>
            <w:cnfStyle w:val="001000000000" w:firstRow="0" w:lastRow="0" w:firstColumn="1" w:lastColumn="0" w:oddVBand="0" w:evenVBand="0" w:oddHBand="0" w:evenHBand="0" w:firstRowFirstColumn="0" w:firstRowLastColumn="0" w:lastRowFirstColumn="0" w:lastRowLastColumn="0"/>
            <w:tcW w:w="4405" w:type="dxa"/>
            <w:vMerge w:val="restart"/>
            <w:shd w:val="clear" w:color="auto" w:fill="ACB9CA" w:themeFill="text2" w:themeFillTint="66"/>
            <w:vAlign w:val="center"/>
          </w:tcPr>
          <w:p w14:paraId="0922F62A" w14:textId="4425FE1A" w:rsidR="00BF7AF2" w:rsidRPr="00BE7657" w:rsidRDefault="00BF7AF2" w:rsidP="00BF7AF2">
            <w:pPr>
              <w:tabs>
                <w:tab w:val="left" w:pos="3953"/>
              </w:tabs>
              <w:jc w:val="center"/>
              <w:rPr>
                <w:b w:val="0"/>
                <w:bCs w:val="0"/>
                <w:i/>
                <w:iCs/>
                <w:sz w:val="40"/>
                <w:szCs w:val="40"/>
              </w:rPr>
            </w:pPr>
            <w:r>
              <w:rPr>
                <w:b w:val="0"/>
                <w:bCs w:val="0"/>
                <w:i/>
                <w:iCs/>
                <w:sz w:val="40"/>
                <w:szCs w:val="40"/>
              </w:rPr>
              <w:t>June</w:t>
            </w:r>
          </w:p>
        </w:tc>
        <w:tc>
          <w:tcPr>
            <w:tcW w:w="5130" w:type="dxa"/>
            <w:shd w:val="clear" w:color="auto" w:fill="DBDBDB"/>
            <w:vAlign w:val="center"/>
          </w:tcPr>
          <w:p w14:paraId="1D4A5DA3" w14:textId="30A4271D" w:rsidR="00BF7AF2" w:rsidRPr="004E4689" w:rsidRDefault="00BF7AF2" w:rsidP="00BF7AF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Bloodborne </w:t>
            </w:r>
            <w:r w:rsidR="00D57D8D">
              <w:rPr>
                <w:color w:val="2F5496" w:themeColor="accent1" w:themeShade="BF"/>
                <w:sz w:val="24"/>
                <w:szCs w:val="24"/>
              </w:rPr>
              <w:t xml:space="preserve">and Airborne </w:t>
            </w:r>
            <w:r>
              <w:rPr>
                <w:color w:val="2F5496" w:themeColor="accent1" w:themeShade="BF"/>
                <w:sz w:val="24"/>
                <w:szCs w:val="24"/>
              </w:rPr>
              <w:t>Pathogens</w:t>
            </w:r>
          </w:p>
        </w:tc>
        <w:tc>
          <w:tcPr>
            <w:tcW w:w="4590" w:type="dxa"/>
            <w:shd w:val="clear" w:color="auto" w:fill="DBDBDB"/>
            <w:vAlign w:val="center"/>
          </w:tcPr>
          <w:p w14:paraId="46FC0BF7" w14:textId="77777777" w:rsidR="00BF7AF2" w:rsidRPr="00DD4D45" w:rsidRDefault="00BF7AF2" w:rsidP="00BF7AF2">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4"/>
                <w:szCs w:val="24"/>
                <w:u w:val="none"/>
              </w:rPr>
            </w:pPr>
            <w:hyperlink r:id="rId19" w:history="1">
              <w:r w:rsidRPr="00460901">
                <w:rPr>
                  <w:rStyle w:val="Hyperlink"/>
                </w:rPr>
                <w:t>Bloodborne pathogens safety talk</w:t>
              </w:r>
            </w:hyperlink>
          </w:p>
          <w:p w14:paraId="433F1F2C" w14:textId="194027FB" w:rsidR="00DD4D45" w:rsidRPr="00BA3E39" w:rsidRDefault="00DD4D45" w:rsidP="00BF7AF2">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20" w:history="1">
              <w:r w:rsidR="001630A1">
                <w:rPr>
                  <w:rStyle w:val="Hyperlink"/>
                </w:rPr>
                <w:t>Airborne Pathogens Safety Talk</w:t>
              </w:r>
            </w:hyperlink>
          </w:p>
        </w:tc>
      </w:tr>
      <w:tr w:rsidR="00BF7AF2" w14:paraId="6F58E5E2" w14:textId="77777777" w:rsidTr="0047769D">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4405" w:type="dxa"/>
            <w:vMerge/>
            <w:shd w:val="clear" w:color="auto" w:fill="ACB9CA" w:themeFill="text2" w:themeFillTint="66"/>
            <w:vAlign w:val="center"/>
          </w:tcPr>
          <w:p w14:paraId="064BD42F" w14:textId="77777777" w:rsidR="00BF7AF2" w:rsidRDefault="00BF7AF2" w:rsidP="00BF7AF2">
            <w:pPr>
              <w:tabs>
                <w:tab w:val="left" w:pos="3953"/>
              </w:tabs>
              <w:jc w:val="center"/>
              <w:rPr>
                <w:i/>
                <w:iCs/>
                <w:sz w:val="40"/>
                <w:szCs w:val="40"/>
              </w:rPr>
            </w:pPr>
          </w:p>
        </w:tc>
        <w:tc>
          <w:tcPr>
            <w:tcW w:w="5130" w:type="dxa"/>
            <w:shd w:val="clear" w:color="auto" w:fill="DBDBDB"/>
            <w:vAlign w:val="center"/>
          </w:tcPr>
          <w:p w14:paraId="2617BEA8" w14:textId="570CDE73" w:rsidR="00BF7AF2" w:rsidRDefault="00BF7AF2" w:rsidP="00BF7AF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Sharps Safety</w:t>
            </w:r>
          </w:p>
        </w:tc>
        <w:tc>
          <w:tcPr>
            <w:tcW w:w="4590" w:type="dxa"/>
            <w:shd w:val="clear" w:color="auto" w:fill="DBDBDB"/>
            <w:vAlign w:val="center"/>
          </w:tcPr>
          <w:p w14:paraId="3D7AEC95" w14:textId="77777777" w:rsidR="00BF7AF2" w:rsidRPr="002F7295" w:rsidRDefault="00BF7AF2" w:rsidP="00BF7AF2">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u w:val="none"/>
              </w:rPr>
            </w:pPr>
            <w:hyperlink r:id="rId21" w:history="1">
              <w:r>
                <w:rPr>
                  <w:rStyle w:val="Hyperlink"/>
                </w:rPr>
                <w:t>Preventing sharp</w:t>
              </w:r>
              <w:r>
                <w:rPr>
                  <w:rStyle w:val="Hyperlink"/>
                </w:rPr>
                <w:t xml:space="preserve"> </w:t>
              </w:r>
              <w:r>
                <w:rPr>
                  <w:rStyle w:val="Hyperlink"/>
                </w:rPr>
                <w:t>and needlestick injuries safety talk</w:t>
              </w:r>
            </w:hyperlink>
          </w:p>
          <w:p w14:paraId="1FF1E9FB" w14:textId="77777777" w:rsidR="00BF7AF2" w:rsidRPr="00E57C0E" w:rsidRDefault="00BF7AF2" w:rsidP="00BF7AF2">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2" w:history="1">
              <w:r>
                <w:rPr>
                  <w:rStyle w:val="Hyperlink"/>
                </w:rPr>
                <w:t>Trash Handling-Sharps Safety Talk</w:t>
              </w:r>
            </w:hyperlink>
          </w:p>
          <w:p w14:paraId="4B03E444" w14:textId="57C3EFCA" w:rsidR="00E57C0E" w:rsidRPr="00E57C0E" w:rsidRDefault="00E57C0E" w:rsidP="00E57C0E">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3" w:history="1">
              <w:r w:rsidRPr="00460901">
                <w:rPr>
                  <w:rStyle w:val="Hyperlink"/>
                </w:rPr>
                <w:t>Needlestick prevent</w:t>
              </w:r>
              <w:r w:rsidRPr="00460901">
                <w:rPr>
                  <w:rStyle w:val="Hyperlink"/>
                </w:rPr>
                <w:t>i</w:t>
              </w:r>
              <w:r w:rsidRPr="00460901">
                <w:rPr>
                  <w:rStyle w:val="Hyperlink"/>
                </w:rPr>
                <w:t>on video</w:t>
              </w:r>
            </w:hyperlink>
            <w:r w:rsidRPr="00460901">
              <w:rPr>
                <w:color w:val="2F5496" w:themeColor="accent1" w:themeShade="BF"/>
              </w:rPr>
              <w:t xml:space="preserve"> </w:t>
            </w:r>
          </w:p>
        </w:tc>
      </w:tr>
      <w:tr w:rsidR="00BF7AF2" w14:paraId="531A52CA" w14:textId="77777777" w:rsidTr="0047769D">
        <w:trPr>
          <w:trHeight w:val="1043"/>
        </w:trPr>
        <w:tc>
          <w:tcPr>
            <w:cnfStyle w:val="001000000000" w:firstRow="0" w:lastRow="0" w:firstColumn="1" w:lastColumn="0" w:oddVBand="0" w:evenVBand="0" w:oddHBand="0" w:evenHBand="0" w:firstRowFirstColumn="0" w:firstRowLastColumn="0" w:lastRowFirstColumn="0" w:lastRowLastColumn="0"/>
            <w:tcW w:w="4405" w:type="dxa"/>
            <w:shd w:val="clear" w:color="auto" w:fill="ACB9CA" w:themeFill="text2" w:themeFillTint="66"/>
            <w:vAlign w:val="center"/>
          </w:tcPr>
          <w:p w14:paraId="4BA85559" w14:textId="158D737A" w:rsidR="00BF7AF2" w:rsidRPr="00BE7657" w:rsidRDefault="00BF7AF2" w:rsidP="00BF7AF2">
            <w:pPr>
              <w:tabs>
                <w:tab w:val="left" w:pos="3953"/>
              </w:tabs>
              <w:jc w:val="center"/>
              <w:rPr>
                <w:b w:val="0"/>
                <w:bCs w:val="0"/>
                <w:i/>
                <w:iCs/>
                <w:sz w:val="40"/>
                <w:szCs w:val="40"/>
              </w:rPr>
            </w:pPr>
            <w:r w:rsidRPr="00BE7657">
              <w:rPr>
                <w:b w:val="0"/>
                <w:bCs w:val="0"/>
                <w:i/>
                <w:iCs/>
                <w:sz w:val="40"/>
                <w:szCs w:val="40"/>
              </w:rPr>
              <w:lastRenderedPageBreak/>
              <w:t>July</w:t>
            </w:r>
          </w:p>
        </w:tc>
        <w:tc>
          <w:tcPr>
            <w:tcW w:w="5130" w:type="dxa"/>
            <w:shd w:val="clear" w:color="auto" w:fill="F2F2F2" w:themeFill="background1" w:themeFillShade="F2"/>
            <w:vAlign w:val="center"/>
          </w:tcPr>
          <w:p w14:paraId="13DF1D76" w14:textId="64773F56" w:rsidR="00BF7AF2" w:rsidRPr="004E4689" w:rsidRDefault="00BF7AF2" w:rsidP="00BF7AF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Workplace Exposures</w:t>
            </w:r>
          </w:p>
        </w:tc>
        <w:tc>
          <w:tcPr>
            <w:tcW w:w="4590" w:type="dxa"/>
            <w:shd w:val="clear" w:color="auto" w:fill="F2F2F2" w:themeFill="background1" w:themeFillShade="F2"/>
            <w:vAlign w:val="center"/>
          </w:tcPr>
          <w:p w14:paraId="73CF2D0B" w14:textId="77777777" w:rsidR="00BF7AF2" w:rsidRPr="007C594E" w:rsidRDefault="00BF7AF2" w:rsidP="00BF7AF2">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4" w:history="1">
              <w:r>
                <w:rPr>
                  <w:rStyle w:val="Hyperlink"/>
                </w:rPr>
                <w:t>Ethylene Oxide Safety Talk</w:t>
              </w:r>
            </w:hyperlink>
          </w:p>
          <w:p w14:paraId="70965A7D" w14:textId="61066758" w:rsidR="00BF7AF2" w:rsidRPr="00C42EEC" w:rsidRDefault="00BF7AF2" w:rsidP="00BF7AF2">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5" w:history="1">
              <w:r>
                <w:rPr>
                  <w:rStyle w:val="Hyperlink"/>
                </w:rPr>
                <w:t>Formaldehyde in Healthcare Safety Talk</w:t>
              </w:r>
            </w:hyperlink>
          </w:p>
        </w:tc>
      </w:tr>
      <w:tr w:rsidR="00BF7AF2" w14:paraId="4699E5CF" w14:textId="77777777" w:rsidTr="0047769D">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4405" w:type="dxa"/>
            <w:shd w:val="clear" w:color="auto" w:fill="ACB9CA" w:themeFill="text2" w:themeFillTint="66"/>
            <w:vAlign w:val="center"/>
          </w:tcPr>
          <w:p w14:paraId="5AA80237" w14:textId="3D4BF6A2" w:rsidR="00BF7AF2" w:rsidRPr="00BE7657" w:rsidRDefault="00BF7AF2" w:rsidP="00BF7AF2">
            <w:pPr>
              <w:tabs>
                <w:tab w:val="left" w:pos="3953"/>
              </w:tabs>
              <w:jc w:val="center"/>
              <w:rPr>
                <w:b w:val="0"/>
                <w:bCs w:val="0"/>
                <w:i/>
                <w:iCs/>
                <w:sz w:val="40"/>
                <w:szCs w:val="40"/>
              </w:rPr>
            </w:pPr>
            <w:r w:rsidRPr="00BE7657">
              <w:rPr>
                <w:b w:val="0"/>
                <w:bCs w:val="0"/>
                <w:i/>
                <w:iCs/>
                <w:sz w:val="40"/>
                <w:szCs w:val="40"/>
              </w:rPr>
              <w:t>August</w:t>
            </w:r>
          </w:p>
        </w:tc>
        <w:tc>
          <w:tcPr>
            <w:tcW w:w="5130" w:type="dxa"/>
            <w:shd w:val="clear" w:color="auto" w:fill="DBDBDB"/>
            <w:vAlign w:val="center"/>
          </w:tcPr>
          <w:p w14:paraId="7A69D82F" w14:textId="49D413BF" w:rsidR="00BF7AF2" w:rsidRPr="004E4689" w:rsidRDefault="00BF7AF2" w:rsidP="00BF7AF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Housekeeping</w:t>
            </w:r>
          </w:p>
        </w:tc>
        <w:tc>
          <w:tcPr>
            <w:tcW w:w="4590" w:type="dxa"/>
            <w:shd w:val="clear" w:color="auto" w:fill="DBDBDB"/>
            <w:vAlign w:val="center"/>
          </w:tcPr>
          <w:p w14:paraId="55E17D89" w14:textId="57A448FF" w:rsidR="00BF7AF2" w:rsidRPr="00584DAC" w:rsidRDefault="00FD7C7F" w:rsidP="00BF7AF2">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6" w:history="1">
              <w:r>
                <w:rPr>
                  <w:rStyle w:val="Hyperlink"/>
                </w:rPr>
                <w:t>Housekeeping safety talk</w:t>
              </w:r>
            </w:hyperlink>
          </w:p>
        </w:tc>
      </w:tr>
      <w:tr w:rsidR="00BF7AF2" w14:paraId="35E1D36C" w14:textId="77777777" w:rsidTr="0047769D">
        <w:trPr>
          <w:trHeight w:val="800"/>
        </w:trPr>
        <w:tc>
          <w:tcPr>
            <w:cnfStyle w:val="001000000000" w:firstRow="0" w:lastRow="0" w:firstColumn="1" w:lastColumn="0" w:oddVBand="0" w:evenVBand="0" w:oddHBand="0" w:evenHBand="0" w:firstRowFirstColumn="0" w:firstRowLastColumn="0" w:lastRowFirstColumn="0" w:lastRowLastColumn="0"/>
            <w:tcW w:w="4405" w:type="dxa"/>
            <w:shd w:val="clear" w:color="auto" w:fill="ACB9CA" w:themeFill="text2" w:themeFillTint="66"/>
            <w:vAlign w:val="center"/>
          </w:tcPr>
          <w:p w14:paraId="258FF677" w14:textId="1F2692E6" w:rsidR="00BF7AF2" w:rsidRPr="00BE7657" w:rsidRDefault="00BF7AF2" w:rsidP="00BF7AF2">
            <w:pPr>
              <w:tabs>
                <w:tab w:val="left" w:pos="3953"/>
              </w:tabs>
              <w:jc w:val="center"/>
              <w:rPr>
                <w:b w:val="0"/>
                <w:bCs w:val="0"/>
                <w:i/>
                <w:iCs/>
                <w:sz w:val="40"/>
                <w:szCs w:val="40"/>
              </w:rPr>
            </w:pPr>
            <w:r w:rsidRPr="00BE7657">
              <w:rPr>
                <w:b w:val="0"/>
                <w:bCs w:val="0"/>
                <w:i/>
                <w:iCs/>
                <w:sz w:val="40"/>
                <w:szCs w:val="40"/>
              </w:rPr>
              <w:t>September</w:t>
            </w:r>
          </w:p>
        </w:tc>
        <w:tc>
          <w:tcPr>
            <w:tcW w:w="5130" w:type="dxa"/>
            <w:shd w:val="clear" w:color="auto" w:fill="F2F2F2" w:themeFill="background1" w:themeFillShade="F2"/>
            <w:vAlign w:val="center"/>
          </w:tcPr>
          <w:p w14:paraId="1EEF098D" w14:textId="231BBA56" w:rsidR="00BF7AF2" w:rsidRPr="004E4689" w:rsidRDefault="00BF7AF2" w:rsidP="00BF7AF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Haz</w:t>
            </w:r>
            <w:r>
              <w:rPr>
                <w:color w:val="2F5496" w:themeColor="accent1" w:themeShade="BF"/>
                <w:sz w:val="24"/>
                <w:szCs w:val="24"/>
              </w:rPr>
              <w:t>ard Communication</w:t>
            </w:r>
            <w:r w:rsidRPr="009C736C">
              <w:rPr>
                <w:color w:val="2F5496" w:themeColor="accent1" w:themeShade="BF"/>
                <w:sz w:val="24"/>
                <w:szCs w:val="24"/>
              </w:rPr>
              <w:t xml:space="preserve"> (GHS)</w:t>
            </w:r>
          </w:p>
        </w:tc>
        <w:tc>
          <w:tcPr>
            <w:tcW w:w="4590" w:type="dxa"/>
            <w:shd w:val="clear" w:color="auto" w:fill="F2F2F2" w:themeFill="background1" w:themeFillShade="F2"/>
            <w:vAlign w:val="center"/>
          </w:tcPr>
          <w:p w14:paraId="7432F14A" w14:textId="77777777" w:rsidR="00BF7AF2" w:rsidRPr="00BD49D5" w:rsidRDefault="00BF7AF2" w:rsidP="00BF7AF2">
            <w:pPr>
              <w:pStyle w:val="ListParagraph"/>
              <w:numPr>
                <w:ilvl w:val="0"/>
                <w:numId w:val="11"/>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7" w:history="1">
              <w:r>
                <w:rPr>
                  <w:rStyle w:val="Hyperlink"/>
                </w:rPr>
                <w:t>Chemical Handling: Healthcare Safety Talk</w:t>
              </w:r>
            </w:hyperlink>
          </w:p>
          <w:p w14:paraId="77ACA924" w14:textId="45FE6DDA" w:rsidR="00BD49D5" w:rsidRPr="008112A2" w:rsidRDefault="00BD49D5" w:rsidP="00BF7AF2">
            <w:pPr>
              <w:pStyle w:val="ListParagraph"/>
              <w:numPr>
                <w:ilvl w:val="0"/>
                <w:numId w:val="11"/>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8" w:history="1">
              <w:r>
                <w:rPr>
                  <w:rStyle w:val="Hyperlink"/>
                </w:rPr>
                <w:t>Handling Hazardous Materials</w:t>
              </w:r>
            </w:hyperlink>
          </w:p>
        </w:tc>
      </w:tr>
      <w:tr w:rsidR="00BF7AF2" w14:paraId="2BAD31A2" w14:textId="77777777" w:rsidTr="0047769D">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405" w:type="dxa"/>
            <w:shd w:val="clear" w:color="auto" w:fill="ACB9CA" w:themeFill="text2" w:themeFillTint="66"/>
            <w:vAlign w:val="center"/>
          </w:tcPr>
          <w:p w14:paraId="5C3DD39D" w14:textId="24A416B5" w:rsidR="00BF7AF2" w:rsidRPr="00BE7657" w:rsidRDefault="00BF7AF2" w:rsidP="00BF7AF2">
            <w:pPr>
              <w:tabs>
                <w:tab w:val="left" w:pos="3953"/>
              </w:tabs>
              <w:jc w:val="center"/>
              <w:rPr>
                <w:b w:val="0"/>
                <w:bCs w:val="0"/>
                <w:i/>
                <w:iCs/>
                <w:sz w:val="40"/>
                <w:szCs w:val="40"/>
              </w:rPr>
            </w:pPr>
            <w:r w:rsidRPr="00BE7657">
              <w:rPr>
                <w:b w:val="0"/>
                <w:bCs w:val="0"/>
                <w:i/>
                <w:iCs/>
                <w:sz w:val="40"/>
                <w:szCs w:val="40"/>
              </w:rPr>
              <w:t>October</w:t>
            </w:r>
          </w:p>
        </w:tc>
        <w:tc>
          <w:tcPr>
            <w:tcW w:w="5130" w:type="dxa"/>
            <w:shd w:val="clear" w:color="auto" w:fill="D9D9D9" w:themeFill="background1" w:themeFillShade="D9"/>
            <w:vAlign w:val="center"/>
          </w:tcPr>
          <w:p w14:paraId="4AEC1F07" w14:textId="24EB275C" w:rsidR="00BF7AF2" w:rsidRPr="004E4689" w:rsidRDefault="00BF7AF2" w:rsidP="00BF7AF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and Falls</w:t>
            </w:r>
          </w:p>
        </w:tc>
        <w:tc>
          <w:tcPr>
            <w:tcW w:w="4590" w:type="dxa"/>
            <w:shd w:val="clear" w:color="auto" w:fill="D9D9D9" w:themeFill="background1" w:themeFillShade="D9"/>
            <w:vAlign w:val="center"/>
          </w:tcPr>
          <w:p w14:paraId="5BD59E80" w14:textId="77777777" w:rsidR="00FF25D4" w:rsidRPr="00FF25D4" w:rsidRDefault="00BF7AF2" w:rsidP="00BF7AF2">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u w:val="none"/>
              </w:rPr>
            </w:pPr>
            <w:hyperlink r:id="rId29" w:history="1">
              <w:r>
                <w:rPr>
                  <w:rStyle w:val="Hyperlink"/>
                </w:rPr>
                <w:t>Common slip trip and fall hazards safety talk</w:t>
              </w:r>
            </w:hyperlink>
          </w:p>
          <w:p w14:paraId="5464050C" w14:textId="77777777" w:rsidR="00BF7AF2" w:rsidRDefault="00FF25D4" w:rsidP="00BF7AF2">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30" w:history="1">
              <w:r>
                <w:rPr>
                  <w:rStyle w:val="Hyperlink"/>
                </w:rPr>
                <w:t>Wet and Slippery Surfaces Safety Talk</w:t>
              </w:r>
            </w:hyperlink>
            <w:r w:rsidR="00BF7AF2">
              <w:rPr>
                <w:color w:val="2F5496" w:themeColor="accent1" w:themeShade="BF"/>
              </w:rPr>
              <w:t xml:space="preserve"> </w:t>
            </w:r>
          </w:p>
          <w:p w14:paraId="4614EBF7" w14:textId="12697002" w:rsidR="009D4F16" w:rsidRPr="009D4F16" w:rsidRDefault="009D4F16" w:rsidP="009D4F16">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31" w:history="1">
              <w:r w:rsidRPr="00584DAC">
                <w:rPr>
                  <w:rStyle w:val="Hyperlink"/>
                </w:rPr>
                <w:t>Preventing slips, trips, and falls video</w:t>
              </w:r>
            </w:hyperlink>
            <w:r w:rsidRPr="00584DAC">
              <w:rPr>
                <w:color w:val="2F5496" w:themeColor="accent1" w:themeShade="BF"/>
              </w:rPr>
              <w:t xml:space="preserve"> </w:t>
            </w:r>
          </w:p>
        </w:tc>
      </w:tr>
      <w:tr w:rsidR="00BF7AF2" w14:paraId="625D6472" w14:textId="77777777" w:rsidTr="0047769D">
        <w:trPr>
          <w:trHeight w:val="800"/>
        </w:trPr>
        <w:tc>
          <w:tcPr>
            <w:cnfStyle w:val="001000000000" w:firstRow="0" w:lastRow="0" w:firstColumn="1" w:lastColumn="0" w:oddVBand="0" w:evenVBand="0" w:oddHBand="0" w:evenHBand="0" w:firstRowFirstColumn="0" w:firstRowLastColumn="0" w:lastRowFirstColumn="0" w:lastRowLastColumn="0"/>
            <w:tcW w:w="4405" w:type="dxa"/>
            <w:shd w:val="clear" w:color="auto" w:fill="ACB9CA" w:themeFill="text2" w:themeFillTint="66"/>
            <w:vAlign w:val="center"/>
          </w:tcPr>
          <w:p w14:paraId="782217D3" w14:textId="233671FF" w:rsidR="00BF7AF2" w:rsidRPr="00BE7657" w:rsidRDefault="00BF7AF2" w:rsidP="00BF7AF2">
            <w:pPr>
              <w:tabs>
                <w:tab w:val="left" w:pos="3953"/>
              </w:tabs>
              <w:jc w:val="center"/>
              <w:rPr>
                <w:b w:val="0"/>
                <w:bCs w:val="0"/>
                <w:i/>
                <w:iCs/>
                <w:sz w:val="40"/>
                <w:szCs w:val="40"/>
              </w:rPr>
            </w:pPr>
            <w:r w:rsidRPr="00BE7657">
              <w:rPr>
                <w:b w:val="0"/>
                <w:bCs w:val="0"/>
                <w:i/>
                <w:iCs/>
                <w:sz w:val="40"/>
                <w:szCs w:val="40"/>
              </w:rPr>
              <w:t>November</w:t>
            </w:r>
          </w:p>
        </w:tc>
        <w:tc>
          <w:tcPr>
            <w:tcW w:w="5130" w:type="dxa"/>
            <w:shd w:val="clear" w:color="auto" w:fill="F2F2F2" w:themeFill="background1" w:themeFillShade="F2"/>
            <w:vAlign w:val="center"/>
          </w:tcPr>
          <w:p w14:paraId="4EF8FBF4" w14:textId="2EF9F1FD" w:rsidR="00BF7AF2" w:rsidRPr="004E4689" w:rsidRDefault="00BF7AF2" w:rsidP="00BF7AF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 and Ergonomics</w:t>
            </w:r>
          </w:p>
        </w:tc>
        <w:tc>
          <w:tcPr>
            <w:tcW w:w="4590" w:type="dxa"/>
            <w:shd w:val="clear" w:color="auto" w:fill="F2F2F2" w:themeFill="background1" w:themeFillShade="F2"/>
            <w:vAlign w:val="center"/>
          </w:tcPr>
          <w:p w14:paraId="6B40FA55" w14:textId="77777777" w:rsidR="00BF7AF2" w:rsidRPr="004E2B87" w:rsidRDefault="003E5391" w:rsidP="00BF7AF2">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32" w:history="1">
              <w:r>
                <w:rPr>
                  <w:rStyle w:val="Hyperlink"/>
                </w:rPr>
                <w:t>Back Safety in Healthcare Safety Talk</w:t>
              </w:r>
            </w:hyperlink>
          </w:p>
          <w:p w14:paraId="68E2DDA1" w14:textId="682C1255" w:rsidR="004E2B87" w:rsidRPr="00584DAC" w:rsidRDefault="004E2B87" w:rsidP="00BF7AF2">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33" w:history="1">
              <w:r>
                <w:rPr>
                  <w:rStyle w:val="Hyperlink"/>
                </w:rPr>
                <w:t>Gait belt safety talk</w:t>
              </w:r>
            </w:hyperlink>
          </w:p>
        </w:tc>
      </w:tr>
      <w:tr w:rsidR="00BF7AF2" w14:paraId="2A37B584" w14:textId="77777777" w:rsidTr="0047769D">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405" w:type="dxa"/>
            <w:vMerge w:val="restart"/>
            <w:shd w:val="clear" w:color="auto" w:fill="ACB9CA" w:themeFill="text2" w:themeFillTint="66"/>
            <w:vAlign w:val="center"/>
          </w:tcPr>
          <w:p w14:paraId="3EFF46B6" w14:textId="1BA2E908" w:rsidR="00BF7AF2" w:rsidRPr="00BE7657" w:rsidRDefault="00BF7AF2" w:rsidP="00BF7AF2">
            <w:pPr>
              <w:tabs>
                <w:tab w:val="left" w:pos="3953"/>
              </w:tabs>
              <w:jc w:val="center"/>
              <w:rPr>
                <w:b w:val="0"/>
                <w:bCs w:val="0"/>
                <w:i/>
                <w:iCs/>
                <w:sz w:val="40"/>
                <w:szCs w:val="40"/>
              </w:rPr>
            </w:pPr>
            <w:r>
              <w:rPr>
                <w:b w:val="0"/>
                <w:bCs w:val="0"/>
                <w:i/>
                <w:iCs/>
                <w:sz w:val="40"/>
                <w:szCs w:val="40"/>
              </w:rPr>
              <w:t>December</w:t>
            </w:r>
          </w:p>
        </w:tc>
        <w:tc>
          <w:tcPr>
            <w:tcW w:w="5130" w:type="dxa"/>
            <w:shd w:val="clear" w:color="auto" w:fill="D9D9D9" w:themeFill="background1" w:themeFillShade="D9"/>
            <w:vAlign w:val="center"/>
          </w:tcPr>
          <w:p w14:paraId="6248869D" w14:textId="49B248CA" w:rsidR="00BF7AF2" w:rsidRPr="004E4689" w:rsidRDefault="00BF7AF2" w:rsidP="00BF7AF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Workplace Stress</w:t>
            </w:r>
          </w:p>
        </w:tc>
        <w:tc>
          <w:tcPr>
            <w:tcW w:w="4590" w:type="dxa"/>
            <w:shd w:val="clear" w:color="auto" w:fill="D9D9D9" w:themeFill="background1" w:themeFillShade="D9"/>
            <w:vAlign w:val="center"/>
          </w:tcPr>
          <w:p w14:paraId="0D7059F5" w14:textId="07F2FB34" w:rsidR="00BF7AF2" w:rsidRPr="008F7B5F" w:rsidRDefault="00BF7AF2" w:rsidP="00BF7AF2">
            <w:pPr>
              <w:pStyle w:val="ListParagraph"/>
              <w:numPr>
                <w:ilvl w:val="0"/>
                <w:numId w:val="8"/>
              </w:numPr>
              <w:tabs>
                <w:tab w:val="left" w:pos="3953"/>
              </w:tabs>
              <w:ind w:left="343"/>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34" w:history="1">
              <w:r>
                <w:rPr>
                  <w:rStyle w:val="Hyperlink"/>
                </w:rPr>
                <w:t>Surviving the Hazards of Shift Work Hours in Healthcare Safety Talk</w:t>
              </w:r>
            </w:hyperlink>
          </w:p>
        </w:tc>
      </w:tr>
      <w:tr w:rsidR="00BF7AF2" w14:paraId="365A1C88" w14:textId="77777777" w:rsidTr="00F1347E">
        <w:trPr>
          <w:trHeight w:val="800"/>
        </w:trPr>
        <w:tc>
          <w:tcPr>
            <w:cnfStyle w:val="001000000000" w:firstRow="0" w:lastRow="0" w:firstColumn="1" w:lastColumn="0" w:oddVBand="0" w:evenVBand="0" w:oddHBand="0" w:evenHBand="0" w:firstRowFirstColumn="0" w:firstRowLastColumn="0" w:lastRowFirstColumn="0" w:lastRowLastColumn="0"/>
            <w:tcW w:w="4405" w:type="dxa"/>
            <w:vMerge/>
            <w:shd w:val="clear" w:color="auto" w:fill="ACB9CA" w:themeFill="text2" w:themeFillTint="66"/>
            <w:vAlign w:val="center"/>
          </w:tcPr>
          <w:p w14:paraId="2CA2C6C7" w14:textId="77777777" w:rsidR="00BF7AF2" w:rsidRDefault="00BF7AF2" w:rsidP="00BF7AF2">
            <w:pPr>
              <w:tabs>
                <w:tab w:val="left" w:pos="3953"/>
              </w:tabs>
              <w:jc w:val="center"/>
              <w:rPr>
                <w:i/>
                <w:iCs/>
                <w:sz w:val="40"/>
                <w:szCs w:val="40"/>
              </w:rPr>
            </w:pPr>
          </w:p>
        </w:tc>
        <w:tc>
          <w:tcPr>
            <w:tcW w:w="5130" w:type="dxa"/>
            <w:shd w:val="clear" w:color="auto" w:fill="DBDBDB"/>
            <w:vAlign w:val="center"/>
          </w:tcPr>
          <w:p w14:paraId="7BB087D9" w14:textId="42E1777A" w:rsidR="00BF7AF2" w:rsidRDefault="00BF7AF2" w:rsidP="00BF7AF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Workplace Exposures</w:t>
            </w:r>
          </w:p>
        </w:tc>
        <w:tc>
          <w:tcPr>
            <w:tcW w:w="4590" w:type="dxa"/>
            <w:shd w:val="clear" w:color="auto" w:fill="DBDBDB"/>
            <w:vAlign w:val="center"/>
          </w:tcPr>
          <w:p w14:paraId="66B4D4E7" w14:textId="77777777" w:rsidR="00BF7AF2" w:rsidRPr="00866616" w:rsidRDefault="00BF7AF2" w:rsidP="00BF7AF2">
            <w:pPr>
              <w:pStyle w:val="ListParagraph"/>
              <w:numPr>
                <w:ilvl w:val="0"/>
                <w:numId w:val="1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35" w:history="1">
              <w:r>
                <w:rPr>
                  <w:rStyle w:val="Hyperlink"/>
                </w:rPr>
                <w:t>Tuberculosis Safety Talk</w:t>
              </w:r>
            </w:hyperlink>
          </w:p>
          <w:p w14:paraId="6389BE65" w14:textId="475D160C" w:rsidR="00BF7AF2" w:rsidRPr="006F45A0" w:rsidRDefault="00BF7AF2" w:rsidP="00BF7AF2">
            <w:pPr>
              <w:pStyle w:val="ListParagraph"/>
              <w:numPr>
                <w:ilvl w:val="0"/>
                <w:numId w:val="1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36" w:history="1">
              <w:r>
                <w:rPr>
                  <w:rStyle w:val="Hyperlink"/>
                </w:rPr>
                <w:t>Ionizing Radiation Safety Talk</w:t>
              </w:r>
            </w:hyperlink>
          </w:p>
        </w:tc>
      </w:tr>
    </w:tbl>
    <w:tbl>
      <w:tblPr>
        <w:tblStyle w:val="GridTable5Dark-Accent31"/>
        <w:tblW w:w="14130" w:type="dxa"/>
        <w:tblInd w:w="-5" w:type="dxa"/>
        <w:tblLook w:val="04A0" w:firstRow="1" w:lastRow="0" w:firstColumn="1" w:lastColumn="0" w:noHBand="0" w:noVBand="1"/>
      </w:tblPr>
      <w:tblGrid>
        <w:gridCol w:w="14130"/>
      </w:tblGrid>
      <w:tr w:rsidR="006922BE" w14:paraId="068270C2" w14:textId="77777777" w:rsidTr="006922BE">
        <w:trPr>
          <w:cnfStyle w:val="100000000000" w:firstRow="1" w:lastRow="0" w:firstColumn="0" w:lastColumn="0" w:oddVBand="0" w:evenVBand="0" w:oddHBand="0"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4130" w:type="dxa"/>
            <w:shd w:val="clear" w:color="auto" w:fill="A6A6A6" w:themeFill="background1" w:themeFillShade="A6"/>
            <w:vAlign w:val="center"/>
          </w:tcPr>
          <w:p w14:paraId="6BE666BD" w14:textId="77777777" w:rsidR="006922BE" w:rsidRDefault="006922BE">
            <w:pPr>
              <w:pStyle w:val="Default"/>
              <w:rPr>
                <w:color w:val="FFFFFF" w:themeColor="background1"/>
                <w:sz w:val="18"/>
                <w:szCs w:val="18"/>
              </w:rPr>
            </w:pPr>
            <w:r>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0100607E" w14:textId="77777777" w:rsidR="006922BE" w:rsidRDefault="006922BE">
            <w:pPr>
              <w:pStyle w:val="Default"/>
              <w:rPr>
                <w:color w:val="FFFFFF" w:themeColor="background1"/>
                <w:sz w:val="18"/>
                <w:szCs w:val="18"/>
              </w:rPr>
            </w:pPr>
          </w:p>
        </w:tc>
      </w:tr>
    </w:tbl>
    <w:p w14:paraId="61A9562B" w14:textId="11B5244C" w:rsidR="00376442" w:rsidRPr="00376442" w:rsidRDefault="00376442" w:rsidP="00376442">
      <w:pPr>
        <w:tabs>
          <w:tab w:val="left" w:pos="3953"/>
        </w:tabs>
        <w:rPr>
          <w:sz w:val="80"/>
          <w:szCs w:val="80"/>
        </w:rPr>
      </w:pPr>
    </w:p>
    <w:sectPr w:rsidR="00376442" w:rsidRPr="00376442" w:rsidSect="00902A34">
      <w:headerReference w:type="default" r:id="rId37"/>
      <w:footerReference w:type="default" r:id="rId38"/>
      <w:headerReference w:type="first" r:id="rId39"/>
      <w:footerReference w:type="first" r:id="rId40"/>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B059D1" w14:textId="77777777" w:rsidR="00902A34" w:rsidRDefault="00902A34" w:rsidP="00196A6D">
      <w:pPr>
        <w:spacing w:after="0" w:line="240" w:lineRule="auto"/>
      </w:pPr>
      <w:r>
        <w:separator/>
      </w:r>
    </w:p>
  </w:endnote>
  <w:endnote w:type="continuationSeparator" w:id="0">
    <w:p w14:paraId="682440F7" w14:textId="77777777" w:rsidR="00902A34" w:rsidRDefault="00902A34"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189D95" w14:textId="77777777" w:rsidR="00902A34" w:rsidRDefault="00902A34" w:rsidP="00196A6D">
      <w:pPr>
        <w:spacing w:after="0" w:line="240" w:lineRule="auto"/>
      </w:pPr>
      <w:r>
        <w:separator/>
      </w:r>
    </w:p>
  </w:footnote>
  <w:footnote w:type="continuationSeparator" w:id="0">
    <w:p w14:paraId="5167A84E" w14:textId="77777777" w:rsidR="00902A34" w:rsidRDefault="00902A34"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55E9208E">
              <wp:simplePos x="0" y="0"/>
              <wp:positionH relativeFrom="margin">
                <wp:align>left</wp:align>
              </wp:positionH>
              <wp:positionV relativeFrom="paragraph">
                <wp:posOffset>-376873</wp:posOffset>
              </wp:positionV>
              <wp:extent cx="5309870" cy="1371600"/>
              <wp:effectExtent l="0" t="0" r="508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1371600"/>
                      </a:xfrm>
                      <a:prstGeom prst="rect">
                        <a:avLst/>
                      </a:prstGeom>
                      <a:solidFill>
                        <a:srgbClr val="FFFFFF"/>
                      </a:solidFill>
                      <a:ln w="9525">
                        <a:noFill/>
                        <a:miter lim="800000"/>
                        <a:headEnd/>
                        <a:tailEnd/>
                      </a:ln>
                    </wps:spPr>
                    <wps:txbx>
                      <w:txbxContent>
                        <w:p w14:paraId="7336BA71" w14:textId="6CA559DC"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9601FE">
                            <w:rPr>
                              <w:color w:val="2F5496" w:themeColor="accent1" w:themeShade="BF"/>
                              <w:sz w:val="80"/>
                              <w:szCs w:val="80"/>
                            </w:rPr>
                            <w:t>Hospital</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29.7pt;width:418.1pt;height:108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" stroked="f">
              <v:textbox>
                <w:txbxContent>
                  <w:p w14:paraId="7336BA71" w14:textId="6CA559DC"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9601FE">
                      <w:rPr>
                        <w:color w:val="2F5496" w:themeColor="accent1" w:themeShade="BF"/>
                        <w:sz w:val="80"/>
                        <w:szCs w:val="80"/>
                      </w:rPr>
                      <w:t>Hospital</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E4FFB"/>
    <w:multiLevelType w:val="hybridMultilevel"/>
    <w:tmpl w:val="25D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36884"/>
    <w:multiLevelType w:val="hybridMultilevel"/>
    <w:tmpl w:val="303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76E5F"/>
    <w:multiLevelType w:val="hybridMultilevel"/>
    <w:tmpl w:val="897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4496446">
    <w:abstractNumId w:val="6"/>
  </w:num>
  <w:num w:numId="2" w16cid:durableId="1098065227">
    <w:abstractNumId w:val="4"/>
  </w:num>
  <w:num w:numId="3" w16cid:durableId="253973828">
    <w:abstractNumId w:val="11"/>
  </w:num>
  <w:num w:numId="4" w16cid:durableId="1509563775">
    <w:abstractNumId w:val="10"/>
  </w:num>
  <w:num w:numId="5" w16cid:durableId="84809276">
    <w:abstractNumId w:val="2"/>
  </w:num>
  <w:num w:numId="6" w16cid:durableId="1232274741">
    <w:abstractNumId w:val="5"/>
  </w:num>
  <w:num w:numId="7" w16cid:durableId="727652954">
    <w:abstractNumId w:val="0"/>
  </w:num>
  <w:num w:numId="8" w16cid:durableId="907155216">
    <w:abstractNumId w:val="8"/>
  </w:num>
  <w:num w:numId="9" w16cid:durableId="1791707047">
    <w:abstractNumId w:val="7"/>
  </w:num>
  <w:num w:numId="10" w16cid:durableId="843084637">
    <w:abstractNumId w:val="9"/>
  </w:num>
  <w:num w:numId="11" w16cid:durableId="1072847910">
    <w:abstractNumId w:val="3"/>
  </w:num>
  <w:num w:numId="12" w16cid:durableId="1654337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17F1C"/>
    <w:rsid w:val="00067624"/>
    <w:rsid w:val="000B405C"/>
    <w:rsid w:val="000D4F44"/>
    <w:rsid w:val="0011793F"/>
    <w:rsid w:val="001630A1"/>
    <w:rsid w:val="00196A6D"/>
    <w:rsid w:val="001A759B"/>
    <w:rsid w:val="001D6DA5"/>
    <w:rsid w:val="001E023D"/>
    <w:rsid w:val="00236CE3"/>
    <w:rsid w:val="00271F4D"/>
    <w:rsid w:val="002B066F"/>
    <w:rsid w:val="002F7295"/>
    <w:rsid w:val="002F7F2D"/>
    <w:rsid w:val="003608E5"/>
    <w:rsid w:val="00376442"/>
    <w:rsid w:val="003B271E"/>
    <w:rsid w:val="003C5BD3"/>
    <w:rsid w:val="003D670C"/>
    <w:rsid w:val="003E5391"/>
    <w:rsid w:val="004161FC"/>
    <w:rsid w:val="00421F61"/>
    <w:rsid w:val="00423EF5"/>
    <w:rsid w:val="00460901"/>
    <w:rsid w:val="0047769D"/>
    <w:rsid w:val="004E2B87"/>
    <w:rsid w:val="004E4689"/>
    <w:rsid w:val="004F3634"/>
    <w:rsid w:val="00507B5D"/>
    <w:rsid w:val="00584DAC"/>
    <w:rsid w:val="005F6FEB"/>
    <w:rsid w:val="0061483C"/>
    <w:rsid w:val="006348AA"/>
    <w:rsid w:val="006374C0"/>
    <w:rsid w:val="00662383"/>
    <w:rsid w:val="006922BE"/>
    <w:rsid w:val="006F45A0"/>
    <w:rsid w:val="00751CA1"/>
    <w:rsid w:val="0077490F"/>
    <w:rsid w:val="00797682"/>
    <w:rsid w:val="007C594E"/>
    <w:rsid w:val="008112A2"/>
    <w:rsid w:val="008354FF"/>
    <w:rsid w:val="00851305"/>
    <w:rsid w:val="00866616"/>
    <w:rsid w:val="008B0A80"/>
    <w:rsid w:val="008B519C"/>
    <w:rsid w:val="008B6283"/>
    <w:rsid w:val="008C07B9"/>
    <w:rsid w:val="008F7B5F"/>
    <w:rsid w:val="00902A34"/>
    <w:rsid w:val="009601FE"/>
    <w:rsid w:val="009C736C"/>
    <w:rsid w:val="009D40F7"/>
    <w:rsid w:val="009D4F16"/>
    <w:rsid w:val="00A45461"/>
    <w:rsid w:val="00A55E25"/>
    <w:rsid w:val="00A6383D"/>
    <w:rsid w:val="00A72AC9"/>
    <w:rsid w:val="00AA1615"/>
    <w:rsid w:val="00AC4852"/>
    <w:rsid w:val="00AF0A26"/>
    <w:rsid w:val="00B00D7F"/>
    <w:rsid w:val="00B27AD6"/>
    <w:rsid w:val="00B3319E"/>
    <w:rsid w:val="00B57A16"/>
    <w:rsid w:val="00B65687"/>
    <w:rsid w:val="00B958AC"/>
    <w:rsid w:val="00BA3E39"/>
    <w:rsid w:val="00BA7C46"/>
    <w:rsid w:val="00BD318A"/>
    <w:rsid w:val="00BD49D5"/>
    <w:rsid w:val="00BD72AF"/>
    <w:rsid w:val="00BE7657"/>
    <w:rsid w:val="00BF7AF2"/>
    <w:rsid w:val="00C1338E"/>
    <w:rsid w:val="00C42EEC"/>
    <w:rsid w:val="00C8422F"/>
    <w:rsid w:val="00D24D12"/>
    <w:rsid w:val="00D537E8"/>
    <w:rsid w:val="00D57D8D"/>
    <w:rsid w:val="00D824C9"/>
    <w:rsid w:val="00DB3AD2"/>
    <w:rsid w:val="00DC2FA5"/>
    <w:rsid w:val="00DC453C"/>
    <w:rsid w:val="00DC7DFF"/>
    <w:rsid w:val="00DD4D45"/>
    <w:rsid w:val="00E33465"/>
    <w:rsid w:val="00E57C0E"/>
    <w:rsid w:val="00E963BF"/>
    <w:rsid w:val="00EB3296"/>
    <w:rsid w:val="00EB4C2C"/>
    <w:rsid w:val="00EC21A2"/>
    <w:rsid w:val="00EE4FDD"/>
    <w:rsid w:val="00F1347E"/>
    <w:rsid w:val="00F200B9"/>
    <w:rsid w:val="00F706F4"/>
    <w:rsid w:val="00FD7C7F"/>
    <w:rsid w:val="00FF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97682"/>
    <w:rPr>
      <w:color w:val="0563C1" w:themeColor="hyperlink"/>
      <w:u w:val="single"/>
    </w:rPr>
  </w:style>
  <w:style w:type="character" w:styleId="UnresolvedMention">
    <w:name w:val="Unresolved Mention"/>
    <w:basedOn w:val="DefaultParagraphFont"/>
    <w:uiPriority w:val="99"/>
    <w:semiHidden/>
    <w:unhideWhenUsed/>
    <w:rsid w:val="00797682"/>
    <w:rPr>
      <w:color w:val="605E5C"/>
      <w:shd w:val="clear" w:color="auto" w:fill="E1DFDD"/>
    </w:rPr>
  </w:style>
  <w:style w:type="character" w:styleId="FollowedHyperlink">
    <w:name w:val="FollowedHyperlink"/>
    <w:basedOn w:val="DefaultParagraphFont"/>
    <w:uiPriority w:val="99"/>
    <w:semiHidden/>
    <w:unhideWhenUsed/>
    <w:rsid w:val="003D670C"/>
    <w:rPr>
      <w:color w:val="954F72" w:themeColor="followedHyperlink"/>
      <w:u w:val="single"/>
    </w:rPr>
  </w:style>
  <w:style w:type="table" w:customStyle="1" w:styleId="GridTable5Dark-Accent31">
    <w:name w:val="Grid Table 5 Dark - Accent 31"/>
    <w:basedOn w:val="TableNormal"/>
    <w:next w:val="GridTable5Dark-Accent3"/>
    <w:uiPriority w:val="50"/>
    <w:rsid w:val="006922BE"/>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9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psourcemutual.com/resources/safety-library/repositioning-patients-healthcare/" TargetMode="External"/><Relationship Id="rId18" Type="http://schemas.openxmlformats.org/officeDocument/2006/relationships/hyperlink" Target="https://safetysourceonline.com/video/workplace-violence-facts-prevention-ss1081ie/" TargetMode="External"/><Relationship Id="rId26" Type="http://schemas.openxmlformats.org/officeDocument/2006/relationships/hyperlink" Target="https://www.compsourcemutual.com/resources/safety-library/housekeeping-safety-talk/" TargetMode="External"/><Relationship Id="rId39" Type="http://schemas.openxmlformats.org/officeDocument/2006/relationships/header" Target="header2.xml"/><Relationship Id="rId21" Type="http://schemas.openxmlformats.org/officeDocument/2006/relationships/hyperlink" Target="https://www.compsourcemutual.com/knowledge-center/preventing-sharps-and-needlestick-injuries/" TargetMode="External"/><Relationship Id="rId34" Type="http://schemas.openxmlformats.org/officeDocument/2006/relationships/hyperlink" Target="https://www.compsourcemutual.com/resources/safety-library/surviving-the-hazards-of-shift-work-hours-in-healthcar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mpsourcemutual.com/resources/safety-library/personal-protective-equipment-healthcare/" TargetMode="External"/><Relationship Id="rId20" Type="http://schemas.openxmlformats.org/officeDocument/2006/relationships/hyperlink" Target="https://www.compsourcemutual.com/resources/safety-library/airborne-pathogens/" TargetMode="External"/><Relationship Id="rId29" Type="http://schemas.openxmlformats.org/officeDocument/2006/relationships/hyperlink" Target="https://www.compsourcemutual.com/knowledge-center/common-slip-trip-and-fall-hazards-safety-talk-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resources/safety-library/first-aid-readiness-safety-talk/" TargetMode="External"/><Relationship Id="rId24" Type="http://schemas.openxmlformats.org/officeDocument/2006/relationships/hyperlink" Target="https://www.compsourcemutual.com/resources/safety-library/ethylene-oxide-safety-talk/" TargetMode="External"/><Relationship Id="rId32" Type="http://schemas.openxmlformats.org/officeDocument/2006/relationships/hyperlink" Target="https://www.compsourcemutual.com/resources/safety-library/back-safety-talk/"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afetysourceonline.com/video/home-health-care-body-mechanics-ss701/" TargetMode="External"/><Relationship Id="rId23" Type="http://schemas.openxmlformats.org/officeDocument/2006/relationships/hyperlink" Target="https://safetysourceonline.com/video/needlestick-prevention-14016a/" TargetMode="External"/><Relationship Id="rId28" Type="http://schemas.openxmlformats.org/officeDocument/2006/relationships/hyperlink" Target="https://www.compsourcemutual.com/resources/safety-library/handling-hazardous-materials/" TargetMode="External"/><Relationship Id="rId36" Type="http://schemas.openxmlformats.org/officeDocument/2006/relationships/hyperlink" Target="https://www.compsourcemutual.com/resources/safety-library/ionizing-radiation-safety-talk/" TargetMode="External"/><Relationship Id="rId10" Type="http://schemas.openxmlformats.org/officeDocument/2006/relationships/hyperlink" Target="https://safetysourceonline.com/video/emergency-evacuation-procedures/" TargetMode="External"/><Relationship Id="rId19" Type="http://schemas.openxmlformats.org/officeDocument/2006/relationships/hyperlink" Target="https://www.compsourcemutual.com/knowledge-center/bloodborne-pathogens-healthcare-safety-talk/" TargetMode="External"/><Relationship Id="rId31" Type="http://schemas.openxmlformats.org/officeDocument/2006/relationships/hyperlink" Target="https://safetysourceonline.com/video/preventing-slips-trips-falls-ss2222ae-14-mins/" TargetMode="External"/><Relationship Id="rId4" Type="http://schemas.openxmlformats.org/officeDocument/2006/relationships/settings" Target="settings.xml"/><Relationship Id="rId9" Type="http://schemas.openxmlformats.org/officeDocument/2006/relationships/hyperlink" Target="https://www.compsourcemutual.com/resources/safety-library/fire-prevention-and-protection-safety-talk/" TargetMode="External"/><Relationship Id="rId14" Type="http://schemas.openxmlformats.org/officeDocument/2006/relationships/hyperlink" Target="https://www.compsourcemutual.com/resources/safety-library/patient-transfer-to-and-from-vehicle-to-wheelchair/" TargetMode="External"/><Relationship Id="rId22" Type="http://schemas.openxmlformats.org/officeDocument/2006/relationships/hyperlink" Target="https://www.compsourcemutual.com/resources/safety-library/sharps-safety-talk/" TargetMode="External"/><Relationship Id="rId27" Type="http://schemas.openxmlformats.org/officeDocument/2006/relationships/hyperlink" Target="https://www.compsourcemutual.com/resources/safety-library/chemical-handling-healthcare-safety-talk/" TargetMode="External"/><Relationship Id="rId30" Type="http://schemas.openxmlformats.org/officeDocument/2006/relationships/hyperlink" Target="https://www.compsourcemutual.com/resources/safety-library/wet-and-slippery-surfaces-safety-talk/" TargetMode="External"/><Relationship Id="rId35" Type="http://schemas.openxmlformats.org/officeDocument/2006/relationships/hyperlink" Target="https://www.compsourcemutual.com/resources/safety-library/tuberculosis-safety-talk/" TargetMode="External"/><Relationship Id="rId8" Type="http://schemas.openxmlformats.org/officeDocument/2006/relationships/hyperlink" Target="https://www.compsourcemutual.com/resources/safety-library/emergency-planning-safety-talk/" TargetMode="External"/><Relationship Id="rId3" Type="http://schemas.openxmlformats.org/officeDocument/2006/relationships/styles" Target="styles.xml"/><Relationship Id="rId12" Type="http://schemas.openxmlformats.org/officeDocument/2006/relationships/hyperlink" Target="https://www.compsourcemutual.com/resources/safety-library/what-to-do-in-case-of-an-incident-safety-talk/" TargetMode="External"/><Relationship Id="rId17" Type="http://schemas.openxmlformats.org/officeDocument/2006/relationships/hyperlink" Target="https://www.compsourcemutual.com/knowledge-center/workplace-violence-healthcare/" TargetMode="External"/><Relationship Id="rId25" Type="http://schemas.openxmlformats.org/officeDocument/2006/relationships/hyperlink" Target="https://www.compsourcemutual.com/resources/safety-library/formaldehyde-in-healthcare-safety-talk/" TargetMode="External"/><Relationship Id="rId33" Type="http://schemas.openxmlformats.org/officeDocument/2006/relationships/hyperlink" Target="https://www.compsourcemutual.com/resources/safety-library/gait-belt-safety-talk/"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57</cp:revision>
  <dcterms:created xsi:type="dcterms:W3CDTF">2024-03-28T13:14:00Z</dcterms:created>
  <dcterms:modified xsi:type="dcterms:W3CDTF">2024-03-29T11:31:00Z</dcterms:modified>
</cp:coreProperties>
</file>