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5D5E" w14:textId="6E208C05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71BC643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506">
        <w:rPr>
          <w:rFonts w:ascii="futura-pt" w:hAnsi="futura-pt"/>
          <w:b w:val="0"/>
          <w:bCs w:val="0"/>
          <w:color w:val="00263A"/>
        </w:rPr>
        <w:t>bucket truck</w:t>
      </w:r>
      <w:r w:rsidR="00A54FD3">
        <w:rPr>
          <w:rFonts w:ascii="futura-pt" w:hAnsi="futura-pt"/>
          <w:b w:val="0"/>
          <w:bCs w:val="0"/>
          <w:color w:val="00263A"/>
        </w:rPr>
        <w:t xml:space="preserve"> - </w:t>
      </w:r>
      <w:r w:rsidR="007F7506">
        <w:rPr>
          <w:rFonts w:ascii="futura-pt" w:hAnsi="futura-pt"/>
          <w:b w:val="0"/>
          <w:bCs w:val="0"/>
          <w:color w:val="00263A"/>
        </w:rPr>
        <w:t xml:space="preserve">aerial lift </w:t>
      </w:r>
      <w:r w:rsidR="008D79D8">
        <w:rPr>
          <w:rFonts w:ascii="futura-pt" w:hAnsi="futura-pt"/>
          <w:b w:val="0"/>
          <w:bCs w:val="0"/>
          <w:color w:val="00263A"/>
        </w:rPr>
        <w:t xml:space="preserve">outrigger </w:t>
      </w:r>
      <w:r w:rsidR="001F33E6">
        <w:rPr>
          <w:rFonts w:ascii="futura-pt" w:hAnsi="futura-pt"/>
          <w:b w:val="0"/>
          <w:bCs w:val="0"/>
          <w:color w:val="00263A"/>
        </w:rPr>
        <w:t>safety talk</w:t>
      </w:r>
    </w:p>
    <w:p w14:paraId="7173BF99" w14:textId="73A67E24" w:rsidR="001F33E6" w:rsidRDefault="007715FC" w:rsidP="000671FE">
      <w:p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Overturning</w:t>
      </w:r>
      <w:r w:rsidR="002B176C">
        <w:rPr>
          <w:rFonts w:ascii="Calibri" w:eastAsia="Times New Roman" w:hAnsi="Calibri" w:cs="Calibri"/>
        </w:rPr>
        <w:t xml:space="preserve"> is one of the biggest risks when it comes to </w:t>
      </w:r>
      <w:r w:rsidR="0009791D">
        <w:rPr>
          <w:rFonts w:ascii="Calibri" w:eastAsia="Times New Roman" w:hAnsi="Calibri" w:cs="Calibri"/>
        </w:rPr>
        <w:t>bucket truck or aerial lift use.</w:t>
      </w:r>
      <w:r w:rsidR="001C3B57">
        <w:rPr>
          <w:rFonts w:ascii="Calibri" w:eastAsia="Times New Roman" w:hAnsi="Calibri" w:cs="Calibri"/>
        </w:rPr>
        <w:t xml:space="preserve"> This is why it is critical to take</w:t>
      </w:r>
      <w:r w:rsidR="00A72692">
        <w:rPr>
          <w:rFonts w:ascii="Calibri" w:eastAsia="Times New Roman" w:hAnsi="Calibri" w:cs="Calibri"/>
        </w:rPr>
        <w:t xml:space="preserve"> the</w:t>
      </w:r>
      <w:r w:rsidR="001C3B57">
        <w:rPr>
          <w:rFonts w:ascii="Calibri" w:eastAsia="Times New Roman" w:hAnsi="Calibri" w:cs="Calibri"/>
        </w:rPr>
        <w:t xml:space="preserve"> time</w:t>
      </w:r>
      <w:r w:rsidR="00A72692">
        <w:rPr>
          <w:rFonts w:ascii="Calibri" w:eastAsia="Times New Roman" w:hAnsi="Calibri" w:cs="Calibri"/>
        </w:rPr>
        <w:t xml:space="preserve"> necessary</w:t>
      </w:r>
      <w:r w:rsidR="001C3B57">
        <w:rPr>
          <w:rFonts w:ascii="Calibri" w:eastAsia="Times New Roman" w:hAnsi="Calibri" w:cs="Calibri"/>
        </w:rPr>
        <w:t xml:space="preserve"> to set up </w:t>
      </w:r>
      <w:r w:rsidR="00C62A12">
        <w:rPr>
          <w:rFonts w:ascii="Calibri" w:eastAsia="Times New Roman" w:hAnsi="Calibri" w:cs="Calibri"/>
        </w:rPr>
        <w:t xml:space="preserve">outriggers </w:t>
      </w:r>
      <w:r w:rsidR="001C3B57">
        <w:rPr>
          <w:rFonts w:ascii="Calibri" w:eastAsia="Times New Roman" w:hAnsi="Calibri" w:cs="Calibri"/>
        </w:rPr>
        <w:t>correctly prior to beginning</w:t>
      </w:r>
      <w:r w:rsidR="00A72692">
        <w:rPr>
          <w:rFonts w:ascii="Calibri" w:eastAsia="Times New Roman" w:hAnsi="Calibri" w:cs="Calibri"/>
        </w:rPr>
        <w:t xml:space="preserve"> work.</w:t>
      </w:r>
      <w:r w:rsidR="00C62A12">
        <w:rPr>
          <w:rFonts w:ascii="Calibri" w:eastAsia="Times New Roman" w:hAnsi="Calibri" w:cs="Calibri"/>
        </w:rPr>
        <w:t xml:space="preserve"> Outriggers provide </w:t>
      </w:r>
      <w:r w:rsidR="00614AF2">
        <w:rPr>
          <w:rFonts w:ascii="Calibri" w:eastAsia="Times New Roman" w:hAnsi="Calibri" w:cs="Calibri"/>
        </w:rPr>
        <w:t>extra stability to the vehicle during a task.</w:t>
      </w:r>
    </w:p>
    <w:p w14:paraId="06B083B6" w14:textId="1F595C60" w:rsidR="00F1675D" w:rsidRPr="00F1675D" w:rsidRDefault="00AC3AC2" w:rsidP="00F1675D">
      <w:pPr>
        <w:rPr>
          <w:rFonts w:ascii="Calibri" w:eastAsia="Times New Roman" w:hAnsi="Calibri" w:cs="Calibri"/>
          <w:i/>
          <w:iCs/>
        </w:rPr>
      </w:pPr>
      <w:r w:rsidRPr="00F1675D">
        <w:rPr>
          <w:rFonts w:ascii="Calibri" w:eastAsia="Times New Roman" w:hAnsi="Calibri" w:cs="Calibri"/>
          <w:i/>
          <w:iCs/>
        </w:rPr>
        <w:t>It is important to always follow the manufacturer guideline</w:t>
      </w:r>
      <w:r w:rsidR="00CA22D4">
        <w:rPr>
          <w:rFonts w:ascii="Calibri" w:eastAsia="Times New Roman" w:hAnsi="Calibri" w:cs="Calibri"/>
          <w:i/>
          <w:iCs/>
        </w:rPr>
        <w:t>s</w:t>
      </w:r>
      <w:r w:rsidRPr="00F1675D">
        <w:rPr>
          <w:rFonts w:ascii="Calibri" w:eastAsia="Times New Roman" w:hAnsi="Calibri" w:cs="Calibri"/>
          <w:i/>
          <w:iCs/>
        </w:rPr>
        <w:t xml:space="preserve"> for setup</w:t>
      </w:r>
      <w:r w:rsidR="00377CA6" w:rsidRPr="00F1675D">
        <w:rPr>
          <w:rFonts w:ascii="Calibri" w:eastAsia="Times New Roman" w:hAnsi="Calibri" w:cs="Calibri"/>
          <w:i/>
          <w:iCs/>
        </w:rPr>
        <w:t xml:space="preserve">: </w:t>
      </w:r>
    </w:p>
    <w:p w14:paraId="1630D2C4" w14:textId="26EA544B" w:rsidR="000671FE" w:rsidRPr="00E53186" w:rsidRDefault="00A4560A" w:rsidP="00E53186">
      <w:pPr>
        <w:rPr>
          <w:rFonts w:ascii="Calibri" w:eastAsia="Times New Roman" w:hAnsi="Calibri" w:cs="Calibri"/>
        </w:rPr>
      </w:pPr>
      <w:r w:rsidRPr="00E53186">
        <w:rPr>
          <w:rFonts w:ascii="Calibri" w:eastAsia="Times New Roman" w:hAnsi="Calibri" w:cs="Calibri"/>
        </w:rPr>
        <w:t xml:space="preserve">Each </w:t>
      </w:r>
      <w:r w:rsidR="00BE32B4" w:rsidRPr="00E53186">
        <w:rPr>
          <w:rFonts w:ascii="Calibri" w:eastAsia="Times New Roman" w:hAnsi="Calibri" w:cs="Calibri"/>
        </w:rPr>
        <w:t>vehicle’s</w:t>
      </w:r>
      <w:r w:rsidRPr="00E53186">
        <w:rPr>
          <w:rFonts w:ascii="Calibri" w:eastAsia="Times New Roman" w:hAnsi="Calibri" w:cs="Calibri"/>
        </w:rPr>
        <w:t xml:space="preserve"> outriggers will differ somewhat. It is important to know </w:t>
      </w:r>
      <w:r w:rsidR="00BE32B4" w:rsidRPr="00E53186">
        <w:rPr>
          <w:rFonts w:ascii="Calibri" w:eastAsia="Times New Roman" w:hAnsi="Calibri" w:cs="Calibri"/>
        </w:rPr>
        <w:t>the type being</w:t>
      </w:r>
      <w:r w:rsidRPr="00E53186">
        <w:rPr>
          <w:rFonts w:ascii="Calibri" w:eastAsia="Times New Roman" w:hAnsi="Calibri" w:cs="Calibri"/>
        </w:rPr>
        <w:t xml:space="preserve"> used and the </w:t>
      </w:r>
      <w:r w:rsidR="00A62C22" w:rsidRPr="00E53186">
        <w:rPr>
          <w:rFonts w:ascii="Calibri" w:eastAsia="Times New Roman" w:hAnsi="Calibri" w:cs="Calibri"/>
        </w:rPr>
        <w:t>limits of them.</w:t>
      </w:r>
    </w:p>
    <w:p w14:paraId="6CE3C1C5" w14:textId="77777777" w:rsidR="00F1675D" w:rsidRPr="00424C86" w:rsidRDefault="00F1675D" w:rsidP="00F1675D">
      <w:pPr>
        <w:rPr>
          <w:rFonts w:ascii="Calibri" w:eastAsia="Times New Roman" w:hAnsi="Calibri" w:cs="Calibri"/>
          <w:i/>
          <w:iCs/>
        </w:rPr>
      </w:pPr>
    </w:p>
    <w:p w14:paraId="418182D8" w14:textId="0B9AE5C1" w:rsidR="00702821" w:rsidRPr="00F1675D" w:rsidRDefault="00702821" w:rsidP="00F1675D">
      <w:pPr>
        <w:rPr>
          <w:rFonts w:ascii="Calibri" w:eastAsia="Times New Roman" w:hAnsi="Calibri" w:cs="Calibri"/>
          <w:i/>
          <w:iCs/>
        </w:rPr>
      </w:pPr>
      <w:r w:rsidRPr="00F1675D">
        <w:rPr>
          <w:rFonts w:ascii="Calibri" w:eastAsia="Times New Roman" w:hAnsi="Calibri" w:cs="Calibri"/>
          <w:i/>
          <w:iCs/>
        </w:rPr>
        <w:t>Set the brakes:</w:t>
      </w:r>
    </w:p>
    <w:p w14:paraId="786E6F54" w14:textId="22D60F57" w:rsidR="00702821" w:rsidRPr="00E53186" w:rsidRDefault="00702821" w:rsidP="00E53186">
      <w:pPr>
        <w:rPr>
          <w:rFonts w:ascii="Calibri" w:eastAsia="Times New Roman" w:hAnsi="Calibri" w:cs="Calibri"/>
        </w:rPr>
      </w:pPr>
      <w:r w:rsidRPr="00E53186">
        <w:rPr>
          <w:rFonts w:ascii="Calibri" w:eastAsia="Times New Roman" w:hAnsi="Calibri" w:cs="Calibri"/>
        </w:rPr>
        <w:t xml:space="preserve">Brakes should always be set </w:t>
      </w:r>
      <w:r w:rsidR="00764289">
        <w:rPr>
          <w:rFonts w:ascii="Calibri" w:eastAsia="Times New Roman" w:hAnsi="Calibri" w:cs="Calibri"/>
        </w:rPr>
        <w:t>and chock wheels</w:t>
      </w:r>
      <w:r w:rsidR="00CE278A" w:rsidRPr="00E53186">
        <w:rPr>
          <w:rFonts w:ascii="Calibri" w:eastAsia="Times New Roman" w:hAnsi="Calibri" w:cs="Calibri"/>
        </w:rPr>
        <w:t xml:space="preserve"> for extra protection.</w:t>
      </w:r>
    </w:p>
    <w:p w14:paraId="68BC1E93" w14:textId="77777777" w:rsidR="00F1675D" w:rsidRPr="000671FE" w:rsidRDefault="00F1675D" w:rsidP="00F1675D">
      <w:pPr>
        <w:rPr>
          <w:rFonts w:ascii="Calibri" w:eastAsia="Times New Roman" w:hAnsi="Calibri" w:cs="Calibri"/>
          <w:i/>
          <w:iCs/>
        </w:rPr>
      </w:pPr>
    </w:p>
    <w:p w14:paraId="635CEC23" w14:textId="18788BCB" w:rsidR="00306DD5" w:rsidRPr="00F1675D" w:rsidRDefault="006A5EA5" w:rsidP="00F1675D">
      <w:pPr>
        <w:rPr>
          <w:rFonts w:ascii="Calibri" w:eastAsia="Times New Roman" w:hAnsi="Calibri" w:cs="Calibri"/>
          <w:i/>
          <w:iCs/>
        </w:rPr>
      </w:pPr>
      <w:r w:rsidRPr="00F1675D">
        <w:rPr>
          <w:rFonts w:ascii="Calibri" w:eastAsia="Times New Roman" w:hAnsi="Calibri" w:cs="Calibri"/>
          <w:i/>
          <w:iCs/>
        </w:rPr>
        <w:t>Always use outrigger pads</w:t>
      </w:r>
      <w:r w:rsidR="00306DD5" w:rsidRPr="00F1675D">
        <w:rPr>
          <w:rFonts w:ascii="Calibri" w:eastAsia="Times New Roman" w:hAnsi="Calibri" w:cs="Calibri"/>
          <w:i/>
          <w:iCs/>
        </w:rPr>
        <w:t xml:space="preserve">: </w:t>
      </w:r>
    </w:p>
    <w:p w14:paraId="7EDBD586" w14:textId="4C76A17F" w:rsidR="00306DD5" w:rsidRPr="00F1675D" w:rsidRDefault="00C6144B" w:rsidP="00F1675D">
      <w:pPr>
        <w:rPr>
          <w:rFonts w:ascii="Calibri" w:eastAsia="Times New Roman" w:hAnsi="Calibri" w:cs="Calibri"/>
        </w:rPr>
      </w:pPr>
      <w:r w:rsidRPr="00F1675D">
        <w:rPr>
          <w:rFonts w:ascii="Calibri" w:eastAsia="Times New Roman" w:hAnsi="Calibri" w:cs="Calibri"/>
        </w:rPr>
        <w:t xml:space="preserve">Outriggers </w:t>
      </w:r>
      <w:r w:rsidR="00192D42" w:rsidRPr="00F1675D">
        <w:rPr>
          <w:rFonts w:ascii="Calibri" w:eastAsia="Times New Roman" w:hAnsi="Calibri" w:cs="Calibri"/>
        </w:rPr>
        <w:t>apply</w:t>
      </w:r>
      <w:r w:rsidR="008A6CD0" w:rsidRPr="00F1675D">
        <w:rPr>
          <w:rFonts w:ascii="Calibri" w:eastAsia="Times New Roman" w:hAnsi="Calibri" w:cs="Calibri"/>
        </w:rPr>
        <w:t xml:space="preserve"> a large amount of </w:t>
      </w:r>
      <w:r w:rsidR="000E0949">
        <w:rPr>
          <w:rFonts w:ascii="Calibri" w:eastAsia="Times New Roman" w:hAnsi="Calibri" w:cs="Calibri"/>
        </w:rPr>
        <w:t xml:space="preserve">weight and </w:t>
      </w:r>
      <w:r w:rsidR="008A6CD0" w:rsidRPr="00F1675D">
        <w:rPr>
          <w:rFonts w:ascii="Calibri" w:eastAsia="Times New Roman" w:hAnsi="Calibri" w:cs="Calibri"/>
        </w:rPr>
        <w:t xml:space="preserve">pressure to </w:t>
      </w:r>
      <w:r w:rsidR="00192D42" w:rsidRPr="00F1675D">
        <w:rPr>
          <w:rFonts w:ascii="Calibri" w:eastAsia="Times New Roman" w:hAnsi="Calibri" w:cs="Calibri"/>
        </w:rPr>
        <w:t xml:space="preserve">the ground beneath them. Pads are essential in </w:t>
      </w:r>
      <w:r w:rsidR="00E457EE" w:rsidRPr="00F1675D">
        <w:rPr>
          <w:rFonts w:ascii="Calibri" w:eastAsia="Times New Roman" w:hAnsi="Calibri" w:cs="Calibri"/>
        </w:rPr>
        <w:t>dispersing the weight more evenly to avoid collapse of the soil or damage to a hard surface.</w:t>
      </w:r>
      <w:r w:rsidR="00242428">
        <w:rPr>
          <w:rFonts w:ascii="Calibri" w:eastAsia="Times New Roman" w:hAnsi="Calibri" w:cs="Calibri"/>
        </w:rPr>
        <w:t xml:space="preserve"> Always ensure pads are centered under each outrigger.</w:t>
      </w:r>
    </w:p>
    <w:p w14:paraId="286DF43E" w14:textId="77777777" w:rsidR="00F1675D" w:rsidRDefault="00F1675D" w:rsidP="00F1675D">
      <w:pPr>
        <w:rPr>
          <w:rFonts w:ascii="Calibri" w:eastAsia="Times New Roman" w:hAnsi="Calibri" w:cs="Calibri"/>
        </w:rPr>
      </w:pPr>
    </w:p>
    <w:p w14:paraId="247CE2D7" w14:textId="28E445AA" w:rsidR="00226766" w:rsidRPr="00E53186" w:rsidRDefault="00226766" w:rsidP="00E53186">
      <w:pPr>
        <w:rPr>
          <w:rFonts w:ascii="Calibri" w:eastAsia="Times New Roman" w:hAnsi="Calibri" w:cs="Calibri"/>
          <w:i/>
          <w:iCs/>
        </w:rPr>
      </w:pPr>
      <w:r w:rsidRPr="00E53186">
        <w:rPr>
          <w:rFonts w:ascii="Calibri" w:eastAsia="Times New Roman" w:hAnsi="Calibri" w:cs="Calibri"/>
          <w:i/>
          <w:iCs/>
        </w:rPr>
        <w:t>Avoid Slopes</w:t>
      </w:r>
      <w:r w:rsidR="002B6323">
        <w:rPr>
          <w:rFonts w:ascii="Calibri" w:eastAsia="Times New Roman" w:hAnsi="Calibri" w:cs="Calibri"/>
          <w:i/>
          <w:iCs/>
        </w:rPr>
        <w:t xml:space="preserve"> and Voids</w:t>
      </w:r>
      <w:r w:rsidRPr="00E53186">
        <w:rPr>
          <w:rFonts w:ascii="Calibri" w:eastAsia="Times New Roman" w:hAnsi="Calibri" w:cs="Calibri"/>
          <w:i/>
          <w:iCs/>
        </w:rPr>
        <w:t>:</w:t>
      </w:r>
    </w:p>
    <w:p w14:paraId="54CEAD99" w14:textId="7493AD48" w:rsidR="00226766" w:rsidRPr="00E53186" w:rsidRDefault="006B36E9" w:rsidP="00E53186">
      <w:pPr>
        <w:rPr>
          <w:rFonts w:ascii="Calibri" w:eastAsia="Times New Roman" w:hAnsi="Calibri" w:cs="Calibri"/>
        </w:rPr>
      </w:pPr>
      <w:r w:rsidRPr="00E53186">
        <w:rPr>
          <w:rFonts w:ascii="Calibri" w:eastAsia="Times New Roman" w:hAnsi="Calibri" w:cs="Calibri"/>
        </w:rPr>
        <w:t>Always follow the slope rating listed by the manufacturer</w:t>
      </w:r>
      <w:r w:rsidR="00424C86" w:rsidRPr="00E53186">
        <w:rPr>
          <w:rFonts w:ascii="Calibri" w:eastAsia="Times New Roman" w:hAnsi="Calibri" w:cs="Calibri"/>
        </w:rPr>
        <w:t xml:space="preserve"> and where possible avoid severely sloped ground.</w:t>
      </w:r>
      <w:r w:rsidR="006444F8">
        <w:rPr>
          <w:rFonts w:ascii="Calibri" w:eastAsia="Times New Roman" w:hAnsi="Calibri" w:cs="Calibri"/>
        </w:rPr>
        <w:t xml:space="preserve"> Additionally, do not set outriggers up across a </w:t>
      </w:r>
      <w:r w:rsidR="00E46446">
        <w:rPr>
          <w:rFonts w:ascii="Calibri" w:eastAsia="Times New Roman" w:hAnsi="Calibri" w:cs="Calibri"/>
        </w:rPr>
        <w:t>valley, void or excavation in the land</w:t>
      </w:r>
      <w:r w:rsidR="006444F8">
        <w:rPr>
          <w:rFonts w:ascii="Calibri" w:eastAsia="Times New Roman" w:hAnsi="Calibri" w:cs="Calibri"/>
        </w:rPr>
        <w:t>.</w:t>
      </w:r>
    </w:p>
    <w:p w14:paraId="3107FFB4" w14:textId="77777777" w:rsidR="00F1675D" w:rsidRDefault="00F1675D" w:rsidP="00F1675D">
      <w:pPr>
        <w:rPr>
          <w:rFonts w:ascii="Calibri" w:eastAsia="Times New Roman" w:hAnsi="Calibri" w:cs="Calibri"/>
        </w:rPr>
      </w:pPr>
    </w:p>
    <w:p w14:paraId="795B1E4D" w14:textId="024AAEFC" w:rsidR="00982610" w:rsidRPr="00E53186" w:rsidRDefault="00982610" w:rsidP="00E53186">
      <w:pPr>
        <w:rPr>
          <w:rFonts w:ascii="Calibri" w:eastAsia="Times New Roman" w:hAnsi="Calibri" w:cs="Calibri"/>
          <w:i/>
          <w:iCs/>
        </w:rPr>
      </w:pPr>
      <w:r w:rsidRPr="00E53186">
        <w:rPr>
          <w:rFonts w:ascii="Calibri" w:eastAsia="Times New Roman" w:hAnsi="Calibri" w:cs="Calibri"/>
          <w:i/>
          <w:iCs/>
        </w:rPr>
        <w:t xml:space="preserve">Assess the work surface </w:t>
      </w:r>
      <w:r w:rsidR="00386EB5" w:rsidRPr="00E53186">
        <w:rPr>
          <w:rFonts w:ascii="Calibri" w:eastAsia="Times New Roman" w:hAnsi="Calibri" w:cs="Calibri"/>
          <w:i/>
          <w:iCs/>
        </w:rPr>
        <w:t>during the pre-inspection:</w:t>
      </w:r>
    </w:p>
    <w:p w14:paraId="38B00D2D" w14:textId="73CB2383" w:rsidR="00386EB5" w:rsidRPr="00E53186" w:rsidRDefault="007144FD" w:rsidP="00E53186">
      <w:pPr>
        <w:rPr>
          <w:rFonts w:ascii="Calibri" w:eastAsia="Times New Roman" w:hAnsi="Calibri" w:cs="Calibri"/>
        </w:rPr>
      </w:pPr>
      <w:r w:rsidRPr="00E53186">
        <w:rPr>
          <w:rFonts w:ascii="Calibri" w:eastAsia="Times New Roman" w:hAnsi="Calibri" w:cs="Calibri"/>
        </w:rPr>
        <w:t xml:space="preserve">The ground should be looked over for </w:t>
      </w:r>
      <w:r w:rsidR="00BB7908" w:rsidRPr="00E53186">
        <w:rPr>
          <w:rFonts w:ascii="Calibri" w:eastAsia="Times New Roman" w:hAnsi="Calibri" w:cs="Calibri"/>
        </w:rPr>
        <w:t>loose soil, slopes or uneven terrain and any drainage issues.</w:t>
      </w:r>
      <w:r w:rsidR="00860A3A" w:rsidRPr="00E53186">
        <w:rPr>
          <w:rFonts w:ascii="Calibri" w:eastAsia="Times New Roman" w:hAnsi="Calibri" w:cs="Calibri"/>
        </w:rPr>
        <w:t xml:space="preserve"> Uneven surfaces should be leveled prior to placing the outrigger pads down.</w:t>
      </w:r>
      <w:r w:rsidR="00006415">
        <w:rPr>
          <w:rFonts w:ascii="Calibri" w:eastAsia="Times New Roman" w:hAnsi="Calibri" w:cs="Calibri"/>
        </w:rPr>
        <w:t xml:space="preserve"> If soil is unsuitable, determine steps to be taken to remediate </w:t>
      </w:r>
      <w:r w:rsidR="001A1E3E">
        <w:rPr>
          <w:rFonts w:ascii="Calibri" w:eastAsia="Times New Roman" w:hAnsi="Calibri" w:cs="Calibri"/>
        </w:rPr>
        <w:t xml:space="preserve">the issue </w:t>
      </w:r>
      <w:r w:rsidR="00006415">
        <w:rPr>
          <w:rFonts w:ascii="Calibri" w:eastAsia="Times New Roman" w:hAnsi="Calibri" w:cs="Calibri"/>
        </w:rPr>
        <w:t xml:space="preserve">prior to placing </w:t>
      </w:r>
      <w:r w:rsidR="00185AF3">
        <w:rPr>
          <w:rFonts w:ascii="Calibri" w:eastAsia="Times New Roman" w:hAnsi="Calibri" w:cs="Calibri"/>
        </w:rPr>
        <w:t>pads such as letting the soil dry, adding rigid substrate, grating etc.</w:t>
      </w:r>
    </w:p>
    <w:p w14:paraId="087F47C4" w14:textId="08980792" w:rsidR="009E64F0" w:rsidRPr="00306DD5" w:rsidRDefault="0006613B" w:rsidP="00306DD5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F5279E">
        <w:rPr>
          <w:noProof/>
        </w:rPr>
        <w:drawing>
          <wp:anchor distT="0" distB="0" distL="114300" distR="114300" simplePos="0" relativeHeight="251658752" behindDoc="1" locked="0" layoutInCell="1" allowOverlap="1" wp14:anchorId="6F2085FC" wp14:editId="04D4C3D3">
            <wp:simplePos x="0" y="0"/>
            <wp:positionH relativeFrom="column">
              <wp:posOffset>-780415</wp:posOffset>
            </wp:positionH>
            <wp:positionV relativeFrom="page">
              <wp:posOffset>9582467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BB9">
        <w:rPr>
          <w:rFonts w:ascii="Calibri" w:eastAsia="Times New Roman" w:hAnsi="Calibri" w:cs="Calibri"/>
        </w:rPr>
        <w:t xml:space="preserve">Pre-inspection and planning </w:t>
      </w:r>
      <w:r w:rsidR="00BA005E">
        <w:rPr>
          <w:rFonts w:ascii="Calibri" w:eastAsia="Times New Roman" w:hAnsi="Calibri" w:cs="Calibri"/>
        </w:rPr>
        <w:t>are some</w:t>
      </w:r>
      <w:r w:rsidR="00706992">
        <w:rPr>
          <w:rFonts w:ascii="Calibri" w:eastAsia="Times New Roman" w:hAnsi="Calibri" w:cs="Calibri"/>
        </w:rPr>
        <w:t xml:space="preserve"> of the most important steps when setting up outriggers. </w:t>
      </w:r>
      <w:r w:rsidR="00AB5EF4">
        <w:rPr>
          <w:rFonts w:ascii="Calibri" w:eastAsia="Times New Roman" w:hAnsi="Calibri" w:cs="Calibri"/>
        </w:rPr>
        <w:t xml:space="preserve">Ensure this step is done correctly to avoid </w:t>
      </w:r>
      <w:r w:rsidR="00BA005E">
        <w:rPr>
          <w:rFonts w:ascii="Calibri" w:eastAsia="Times New Roman" w:hAnsi="Calibri" w:cs="Calibri"/>
        </w:rPr>
        <w:t xml:space="preserve">the potential </w:t>
      </w:r>
      <w:r w:rsidR="00CF190E">
        <w:rPr>
          <w:rFonts w:ascii="Calibri" w:eastAsia="Times New Roman" w:hAnsi="Calibri" w:cs="Calibri"/>
        </w:rPr>
        <w:t>for</w:t>
      </w:r>
      <w:r w:rsidR="00BA005E">
        <w:rPr>
          <w:rFonts w:ascii="Calibri" w:eastAsia="Times New Roman" w:hAnsi="Calibri" w:cs="Calibri"/>
        </w:rPr>
        <w:t xml:space="preserve"> serious injury.</w:t>
      </w:r>
    </w:p>
    <w:sectPr w:rsidR="009E64F0" w:rsidRPr="00306DD5" w:rsidSect="008602B0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17F5" w14:textId="77777777" w:rsidR="00B7143D" w:rsidRDefault="00B7143D" w:rsidP="00817D2B">
      <w:r>
        <w:separator/>
      </w:r>
    </w:p>
  </w:endnote>
  <w:endnote w:type="continuationSeparator" w:id="0">
    <w:p w14:paraId="1FE86AB5" w14:textId="77777777" w:rsidR="00B7143D" w:rsidRDefault="00B7143D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pt">
    <w:altName w:val="Century Gothic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8433" w14:textId="77777777" w:rsidR="00B7143D" w:rsidRDefault="00B7143D" w:rsidP="00817D2B">
      <w:r>
        <w:separator/>
      </w:r>
    </w:p>
  </w:footnote>
  <w:footnote w:type="continuationSeparator" w:id="0">
    <w:p w14:paraId="59218484" w14:textId="77777777" w:rsidR="00B7143D" w:rsidRDefault="00B7143D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26E"/>
    <w:multiLevelType w:val="hybridMultilevel"/>
    <w:tmpl w:val="956C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2C11"/>
    <w:multiLevelType w:val="hybridMultilevel"/>
    <w:tmpl w:val="8076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351C6"/>
    <w:multiLevelType w:val="hybridMultilevel"/>
    <w:tmpl w:val="D884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462A7"/>
    <w:multiLevelType w:val="hybridMultilevel"/>
    <w:tmpl w:val="6500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B619B"/>
    <w:multiLevelType w:val="hybridMultilevel"/>
    <w:tmpl w:val="A8EE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A07EE"/>
    <w:multiLevelType w:val="hybridMultilevel"/>
    <w:tmpl w:val="AA2E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173807">
    <w:abstractNumId w:val="4"/>
  </w:num>
  <w:num w:numId="2" w16cid:durableId="504127193">
    <w:abstractNumId w:val="2"/>
  </w:num>
  <w:num w:numId="3" w16cid:durableId="91904493">
    <w:abstractNumId w:val="12"/>
  </w:num>
  <w:num w:numId="4" w16cid:durableId="1829009180">
    <w:abstractNumId w:val="11"/>
  </w:num>
  <w:num w:numId="5" w16cid:durableId="190077406">
    <w:abstractNumId w:val="14"/>
  </w:num>
  <w:num w:numId="6" w16cid:durableId="1854756487">
    <w:abstractNumId w:val="3"/>
  </w:num>
  <w:num w:numId="7" w16cid:durableId="1717663100">
    <w:abstractNumId w:val="6"/>
  </w:num>
  <w:num w:numId="8" w16cid:durableId="182673959">
    <w:abstractNumId w:val="10"/>
  </w:num>
  <w:num w:numId="9" w16cid:durableId="1098523600">
    <w:abstractNumId w:val="13"/>
  </w:num>
  <w:num w:numId="10" w16cid:durableId="1147477303">
    <w:abstractNumId w:val="5"/>
  </w:num>
  <w:num w:numId="11" w16cid:durableId="799106574">
    <w:abstractNumId w:val="15"/>
  </w:num>
  <w:num w:numId="12" w16cid:durableId="319384249">
    <w:abstractNumId w:val="7"/>
  </w:num>
  <w:num w:numId="13" w16cid:durableId="1117871787">
    <w:abstractNumId w:val="0"/>
  </w:num>
  <w:num w:numId="14" w16cid:durableId="2083483708">
    <w:abstractNumId w:val="1"/>
  </w:num>
  <w:num w:numId="15" w16cid:durableId="1388411493">
    <w:abstractNumId w:val="8"/>
  </w:num>
  <w:num w:numId="16" w16cid:durableId="9474683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0568E"/>
    <w:rsid w:val="00006415"/>
    <w:rsid w:val="000122C5"/>
    <w:rsid w:val="00022222"/>
    <w:rsid w:val="00044031"/>
    <w:rsid w:val="000504B6"/>
    <w:rsid w:val="0006613B"/>
    <w:rsid w:val="000671FE"/>
    <w:rsid w:val="00067B0C"/>
    <w:rsid w:val="0009791D"/>
    <w:rsid w:val="000A132C"/>
    <w:rsid w:val="000A60DC"/>
    <w:rsid w:val="000D284E"/>
    <w:rsid w:val="000E0949"/>
    <w:rsid w:val="000F3D3B"/>
    <w:rsid w:val="00144421"/>
    <w:rsid w:val="00162BF3"/>
    <w:rsid w:val="00166EAA"/>
    <w:rsid w:val="001730F4"/>
    <w:rsid w:val="00185AF3"/>
    <w:rsid w:val="00192D42"/>
    <w:rsid w:val="001A1E3E"/>
    <w:rsid w:val="001A6CCF"/>
    <w:rsid w:val="001B4850"/>
    <w:rsid w:val="001C3B57"/>
    <w:rsid w:val="001C594A"/>
    <w:rsid w:val="001F33E6"/>
    <w:rsid w:val="002065A2"/>
    <w:rsid w:val="00226766"/>
    <w:rsid w:val="00230F2D"/>
    <w:rsid w:val="0024138A"/>
    <w:rsid w:val="00242428"/>
    <w:rsid w:val="00246671"/>
    <w:rsid w:val="002562B9"/>
    <w:rsid w:val="00265008"/>
    <w:rsid w:val="00272EE4"/>
    <w:rsid w:val="002730D7"/>
    <w:rsid w:val="002B176C"/>
    <w:rsid w:val="002B2DE9"/>
    <w:rsid w:val="002B6323"/>
    <w:rsid w:val="002B7F1D"/>
    <w:rsid w:val="002C3420"/>
    <w:rsid w:val="002F213B"/>
    <w:rsid w:val="00306DD5"/>
    <w:rsid w:val="0031533F"/>
    <w:rsid w:val="00347B6F"/>
    <w:rsid w:val="00355DB1"/>
    <w:rsid w:val="0036319C"/>
    <w:rsid w:val="00372264"/>
    <w:rsid w:val="0037398A"/>
    <w:rsid w:val="00377CA6"/>
    <w:rsid w:val="00386EB5"/>
    <w:rsid w:val="003A3910"/>
    <w:rsid w:val="003A6BC1"/>
    <w:rsid w:val="003F56F5"/>
    <w:rsid w:val="004100D9"/>
    <w:rsid w:val="0041054F"/>
    <w:rsid w:val="0041786E"/>
    <w:rsid w:val="00424C86"/>
    <w:rsid w:val="00430324"/>
    <w:rsid w:val="00474310"/>
    <w:rsid w:val="004D3B75"/>
    <w:rsid w:val="004D7F17"/>
    <w:rsid w:val="005064B6"/>
    <w:rsid w:val="00506D5D"/>
    <w:rsid w:val="00507856"/>
    <w:rsid w:val="00530B65"/>
    <w:rsid w:val="00546630"/>
    <w:rsid w:val="00571532"/>
    <w:rsid w:val="0059649D"/>
    <w:rsid w:val="005A6E29"/>
    <w:rsid w:val="005B0316"/>
    <w:rsid w:val="005E3122"/>
    <w:rsid w:val="00614AF2"/>
    <w:rsid w:val="0061560B"/>
    <w:rsid w:val="006162BB"/>
    <w:rsid w:val="0062446D"/>
    <w:rsid w:val="0063191C"/>
    <w:rsid w:val="006444F8"/>
    <w:rsid w:val="006474C2"/>
    <w:rsid w:val="006475BE"/>
    <w:rsid w:val="00651483"/>
    <w:rsid w:val="00661204"/>
    <w:rsid w:val="006A2950"/>
    <w:rsid w:val="006A5EA5"/>
    <w:rsid w:val="006B36E9"/>
    <w:rsid w:val="006D14EB"/>
    <w:rsid w:val="006D22A1"/>
    <w:rsid w:val="006E1F0C"/>
    <w:rsid w:val="00702821"/>
    <w:rsid w:val="00705BC5"/>
    <w:rsid w:val="00706992"/>
    <w:rsid w:val="007144FD"/>
    <w:rsid w:val="00715AFA"/>
    <w:rsid w:val="00720873"/>
    <w:rsid w:val="00740798"/>
    <w:rsid w:val="00764289"/>
    <w:rsid w:val="007715FC"/>
    <w:rsid w:val="007F7506"/>
    <w:rsid w:val="0080030B"/>
    <w:rsid w:val="00810DDA"/>
    <w:rsid w:val="00817D2B"/>
    <w:rsid w:val="008602B0"/>
    <w:rsid w:val="00860A3A"/>
    <w:rsid w:val="00877E52"/>
    <w:rsid w:val="0089611A"/>
    <w:rsid w:val="008A6CD0"/>
    <w:rsid w:val="008D79D8"/>
    <w:rsid w:val="008D7EE7"/>
    <w:rsid w:val="008E1525"/>
    <w:rsid w:val="00900DE9"/>
    <w:rsid w:val="00912D91"/>
    <w:rsid w:val="00955BF5"/>
    <w:rsid w:val="00982610"/>
    <w:rsid w:val="00997A28"/>
    <w:rsid w:val="009C2AF1"/>
    <w:rsid w:val="009D2E12"/>
    <w:rsid w:val="009D6DC0"/>
    <w:rsid w:val="009E64F0"/>
    <w:rsid w:val="009F6749"/>
    <w:rsid w:val="00A2733D"/>
    <w:rsid w:val="00A312B5"/>
    <w:rsid w:val="00A4560A"/>
    <w:rsid w:val="00A5242F"/>
    <w:rsid w:val="00A54FD3"/>
    <w:rsid w:val="00A62C22"/>
    <w:rsid w:val="00A72692"/>
    <w:rsid w:val="00A73F24"/>
    <w:rsid w:val="00AB5EF4"/>
    <w:rsid w:val="00AC0E0E"/>
    <w:rsid w:val="00AC119A"/>
    <w:rsid w:val="00AC3AC2"/>
    <w:rsid w:val="00AF1BEE"/>
    <w:rsid w:val="00AF2B10"/>
    <w:rsid w:val="00B267E4"/>
    <w:rsid w:val="00B60553"/>
    <w:rsid w:val="00B670D9"/>
    <w:rsid w:val="00B7143D"/>
    <w:rsid w:val="00B80CF0"/>
    <w:rsid w:val="00BA005E"/>
    <w:rsid w:val="00BB03D5"/>
    <w:rsid w:val="00BB7908"/>
    <w:rsid w:val="00BD23B0"/>
    <w:rsid w:val="00BE32B4"/>
    <w:rsid w:val="00BE462F"/>
    <w:rsid w:val="00C04A4F"/>
    <w:rsid w:val="00C14FDB"/>
    <w:rsid w:val="00C6144B"/>
    <w:rsid w:val="00C62A12"/>
    <w:rsid w:val="00C668F7"/>
    <w:rsid w:val="00CA22D4"/>
    <w:rsid w:val="00CA3999"/>
    <w:rsid w:val="00CA4469"/>
    <w:rsid w:val="00CB05BD"/>
    <w:rsid w:val="00CE0B3B"/>
    <w:rsid w:val="00CE211D"/>
    <w:rsid w:val="00CE278A"/>
    <w:rsid w:val="00CF190E"/>
    <w:rsid w:val="00CF5140"/>
    <w:rsid w:val="00D61279"/>
    <w:rsid w:val="00D619BB"/>
    <w:rsid w:val="00D72DD7"/>
    <w:rsid w:val="00D81E73"/>
    <w:rsid w:val="00DE428E"/>
    <w:rsid w:val="00DE5688"/>
    <w:rsid w:val="00DE7BB9"/>
    <w:rsid w:val="00DE7E39"/>
    <w:rsid w:val="00DF411B"/>
    <w:rsid w:val="00E02658"/>
    <w:rsid w:val="00E2189E"/>
    <w:rsid w:val="00E457EE"/>
    <w:rsid w:val="00E46446"/>
    <w:rsid w:val="00E53186"/>
    <w:rsid w:val="00E7636B"/>
    <w:rsid w:val="00EA3C43"/>
    <w:rsid w:val="00EB7A1F"/>
    <w:rsid w:val="00EC4BDB"/>
    <w:rsid w:val="00ED7009"/>
    <w:rsid w:val="00EF1B67"/>
    <w:rsid w:val="00EF4BE2"/>
    <w:rsid w:val="00F10911"/>
    <w:rsid w:val="00F1675D"/>
    <w:rsid w:val="00F5032E"/>
    <w:rsid w:val="00F5279E"/>
    <w:rsid w:val="00F76217"/>
    <w:rsid w:val="00F77EFC"/>
    <w:rsid w:val="00FA69C8"/>
    <w:rsid w:val="00FB4C03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DE6A64-FBA8-4773-A001-2CEC5EB9E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4</cp:revision>
  <cp:lastPrinted>2020-06-02T19:56:00Z</cp:lastPrinted>
  <dcterms:created xsi:type="dcterms:W3CDTF">2023-06-19T21:41:00Z</dcterms:created>
  <dcterms:modified xsi:type="dcterms:W3CDTF">2023-06-19T22:03:00Z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