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9631" w14:textId="78F56EE6" w:rsidR="006B3C25" w:rsidRDefault="00D96412" w:rsidP="00D96412">
      <w:pPr>
        <w:rPr>
          <w:b/>
          <w:bCs/>
          <w:sz w:val="44"/>
          <w:szCs w:val="44"/>
        </w:rPr>
      </w:pPr>
      <w:r w:rsidRPr="00D96412">
        <w:rPr>
          <w:b/>
          <w:bCs/>
          <w:sz w:val="44"/>
          <w:szCs w:val="44"/>
        </w:rPr>
        <w:t>Temporary Traffic Control Devices (TTCDs)</w:t>
      </w:r>
    </w:p>
    <w:p w14:paraId="36C0D78E" w14:textId="77777777" w:rsidR="000A76AF" w:rsidRPr="000A76AF" w:rsidRDefault="000A76AF" w:rsidP="000A76AF">
      <w:r w:rsidRPr="000A76AF">
        <w:t xml:space="preserve">Workers and motorists face different hazards. Some hazards workers </w:t>
      </w:r>
      <w:proofErr w:type="gramStart"/>
      <w:r w:rsidRPr="000A76AF">
        <w:t>face</w:t>
      </w:r>
      <w:proofErr w:type="gramEnd"/>
      <w:r w:rsidRPr="000A76AF">
        <w:t xml:space="preserve"> are being struck by motorists and construction equipment, falling from vehicles, and angry motorists. Motorists' hazards are merging as the lane closes, traffic congestion and rear-end collisions, and entering buffers or workspaces as TTCDs are set up or removed.</w:t>
      </w:r>
    </w:p>
    <w:p w14:paraId="1F1A2533" w14:textId="77777777" w:rsidR="000A76AF" w:rsidRPr="000A76AF" w:rsidRDefault="000A76AF" w:rsidP="000A76AF">
      <w:r w:rsidRPr="000A76AF">
        <w:t>How to safely place Temporary Traffic Control Devices:</w:t>
      </w:r>
    </w:p>
    <w:p w14:paraId="4911DB5C" w14:textId="77777777" w:rsidR="000A76AF" w:rsidRPr="000A76AF" w:rsidRDefault="000A76AF" w:rsidP="000A76AF">
      <w:r w:rsidRPr="000A76AF">
        <w:t>The contractor must provide safe equipment. Contractors should provide the following:</w:t>
      </w:r>
    </w:p>
    <w:p w14:paraId="4D193D5A" w14:textId="77777777" w:rsidR="000A76AF" w:rsidRPr="000A76AF" w:rsidRDefault="000A76AF" w:rsidP="000A76AF">
      <w:pPr>
        <w:numPr>
          <w:ilvl w:val="0"/>
          <w:numId w:val="4"/>
        </w:numPr>
      </w:pPr>
      <w:r w:rsidRPr="000A76AF">
        <w:t>Platforms for secure deployment and retrieval</w:t>
      </w:r>
    </w:p>
    <w:p w14:paraId="5C5372DF" w14:textId="77777777" w:rsidR="000A76AF" w:rsidRPr="000A76AF" w:rsidRDefault="000A76AF" w:rsidP="000A76AF">
      <w:pPr>
        <w:numPr>
          <w:ilvl w:val="0"/>
          <w:numId w:val="4"/>
        </w:numPr>
      </w:pPr>
      <w:r w:rsidRPr="000A76AF">
        <w:t xml:space="preserve">Seat belts, fall restraints, or </w:t>
      </w:r>
      <w:proofErr w:type="gramStart"/>
      <w:r w:rsidRPr="000A76AF">
        <w:t>guardrails</w:t>
      </w:r>
      <w:proofErr w:type="gramEnd"/>
    </w:p>
    <w:p w14:paraId="086AB24D" w14:textId="77777777" w:rsidR="000A76AF" w:rsidRPr="000A76AF" w:rsidRDefault="000A76AF" w:rsidP="000A76AF">
      <w:pPr>
        <w:numPr>
          <w:ilvl w:val="0"/>
          <w:numId w:val="4"/>
        </w:numPr>
      </w:pPr>
      <w:r w:rsidRPr="000A76AF">
        <w:t>Shadow vehicles or attenuators</w:t>
      </w:r>
    </w:p>
    <w:p w14:paraId="0046ECEC" w14:textId="77777777" w:rsidR="000A76AF" w:rsidRPr="000A76AF" w:rsidRDefault="000A76AF" w:rsidP="000A76AF">
      <w:pPr>
        <w:numPr>
          <w:ilvl w:val="0"/>
          <w:numId w:val="4"/>
        </w:numPr>
      </w:pPr>
      <w:r w:rsidRPr="000A76AF">
        <w:t>Automated TTCD deployment/retrieval devices</w:t>
      </w:r>
    </w:p>
    <w:p w14:paraId="3BFBCF02" w14:textId="77777777" w:rsidR="000A76AF" w:rsidRPr="000A76AF" w:rsidRDefault="000A76AF" w:rsidP="000A76AF">
      <w:pPr>
        <w:numPr>
          <w:ilvl w:val="0"/>
          <w:numId w:val="4"/>
        </w:numPr>
      </w:pPr>
      <w:r w:rsidRPr="000A76AF">
        <w:t>A means to communicate with supervisors or law enforcement in case of aggressive motorists or emergencies.</w:t>
      </w:r>
    </w:p>
    <w:p w14:paraId="46415F30" w14:textId="77777777" w:rsidR="000A76AF" w:rsidRPr="000A76AF" w:rsidRDefault="000A76AF" w:rsidP="000A76AF">
      <w:r w:rsidRPr="000A76AF">
        <w:t>The contractor must require safe work practices. Workers must:</w:t>
      </w:r>
    </w:p>
    <w:p w14:paraId="54ED8609" w14:textId="77777777" w:rsidR="000A76AF" w:rsidRPr="000A76AF" w:rsidRDefault="000A76AF" w:rsidP="000A76AF">
      <w:pPr>
        <w:numPr>
          <w:ilvl w:val="0"/>
          <w:numId w:val="5"/>
        </w:numPr>
      </w:pPr>
      <w:r w:rsidRPr="000A76AF">
        <w:t>Wear Class III or II high-visibility clothing</w:t>
      </w:r>
    </w:p>
    <w:p w14:paraId="373BD9B1" w14:textId="77777777" w:rsidR="000A76AF" w:rsidRPr="000A76AF" w:rsidRDefault="000A76AF" w:rsidP="000A76AF">
      <w:pPr>
        <w:numPr>
          <w:ilvl w:val="0"/>
          <w:numId w:val="5"/>
        </w:numPr>
      </w:pPr>
      <w:r w:rsidRPr="000A76AF">
        <w:t>When possible, work from a platform on a vehicle</w:t>
      </w:r>
    </w:p>
    <w:p w14:paraId="0E1B2DA6" w14:textId="77777777" w:rsidR="000A76AF" w:rsidRPr="000A76AF" w:rsidRDefault="000A76AF" w:rsidP="000A76AF">
      <w:pPr>
        <w:numPr>
          <w:ilvl w:val="0"/>
          <w:numId w:val="5"/>
        </w:numPr>
      </w:pPr>
      <w:r w:rsidRPr="000A76AF">
        <w:t>Use fall restraint equipment.</w:t>
      </w:r>
    </w:p>
    <w:p w14:paraId="1BB1F956" w14:textId="77777777" w:rsidR="000A76AF" w:rsidRDefault="000A76AF" w:rsidP="000A76AF">
      <w:pPr>
        <w:numPr>
          <w:ilvl w:val="0"/>
          <w:numId w:val="5"/>
        </w:numPr>
      </w:pPr>
      <w:r w:rsidRPr="000A76AF">
        <w:t>Stay in constant communication with the driver.</w:t>
      </w:r>
    </w:p>
    <w:p w14:paraId="2C4EAA4D" w14:textId="77777777" w:rsidR="000A76AF" w:rsidRDefault="000A76AF" w:rsidP="000A76AF">
      <w:pPr>
        <w:numPr>
          <w:ilvl w:val="1"/>
          <w:numId w:val="5"/>
        </w:numPr>
      </w:pPr>
      <w:r w:rsidRPr="000A76AF">
        <w:t>Visual communication as a minimum</w:t>
      </w:r>
    </w:p>
    <w:p w14:paraId="11161108" w14:textId="5060CABE" w:rsidR="000A76AF" w:rsidRPr="000A76AF" w:rsidRDefault="000A76AF" w:rsidP="000A76AF">
      <w:pPr>
        <w:numPr>
          <w:ilvl w:val="1"/>
          <w:numId w:val="5"/>
        </w:numPr>
      </w:pPr>
      <w:r w:rsidRPr="000A76AF">
        <w:t>Audio communication is strongly encouraged.</w:t>
      </w:r>
    </w:p>
    <w:p w14:paraId="16980C31" w14:textId="77777777" w:rsidR="000A76AF" w:rsidRPr="000A76AF" w:rsidRDefault="000A76AF" w:rsidP="000A76AF">
      <w:r w:rsidRPr="000A76AF">
        <w:t>Some of the best practices are:</w:t>
      </w:r>
    </w:p>
    <w:p w14:paraId="621874B0" w14:textId="77777777" w:rsidR="000A76AF" w:rsidRPr="000A76AF" w:rsidRDefault="000A76AF" w:rsidP="000A76AF">
      <w:pPr>
        <w:numPr>
          <w:ilvl w:val="0"/>
          <w:numId w:val="8"/>
        </w:numPr>
      </w:pPr>
      <w:r w:rsidRPr="000A76AF">
        <w:t xml:space="preserve">Place, relocate, and remove TTCD when traffic is </w:t>
      </w:r>
      <w:proofErr w:type="gramStart"/>
      <w:r w:rsidRPr="000A76AF">
        <w:t>light</w:t>
      </w:r>
      <w:proofErr w:type="gramEnd"/>
    </w:p>
    <w:p w14:paraId="5F416950" w14:textId="77777777" w:rsidR="000A76AF" w:rsidRPr="000A76AF" w:rsidRDefault="000A76AF" w:rsidP="000A76AF">
      <w:pPr>
        <w:numPr>
          <w:ilvl w:val="0"/>
          <w:numId w:val="8"/>
        </w:numPr>
      </w:pPr>
      <w:r w:rsidRPr="000A76AF">
        <w:t>Install from the first TTCD motorist sees to the last</w:t>
      </w:r>
    </w:p>
    <w:p w14:paraId="6B72190C" w14:textId="77777777" w:rsidR="000A76AF" w:rsidRPr="000A76AF" w:rsidRDefault="000A76AF" w:rsidP="000A76AF">
      <w:pPr>
        <w:numPr>
          <w:ilvl w:val="0"/>
          <w:numId w:val="8"/>
        </w:numPr>
      </w:pPr>
      <w:r w:rsidRPr="000A76AF">
        <w:t xml:space="preserve">Remove since the previous TTCS motorist see to the </w:t>
      </w:r>
      <w:proofErr w:type="gramStart"/>
      <w:r w:rsidRPr="000A76AF">
        <w:t>first</w:t>
      </w:r>
      <w:proofErr w:type="gramEnd"/>
    </w:p>
    <w:p w14:paraId="1337CC49" w14:textId="77777777" w:rsidR="000A76AF" w:rsidRPr="000A76AF" w:rsidRDefault="000A76AF" w:rsidP="000A76AF">
      <w:pPr>
        <w:numPr>
          <w:ilvl w:val="0"/>
          <w:numId w:val="8"/>
        </w:numPr>
      </w:pPr>
      <w:r w:rsidRPr="000A76AF">
        <w:t xml:space="preserve">Prohibit workers on foot from operating behind a backing vehicle, vehicles that might back up, or in blinds </w:t>
      </w:r>
      <w:proofErr w:type="gramStart"/>
      <w:r w:rsidRPr="000A76AF">
        <w:t>spots</w:t>
      </w:r>
      <w:proofErr w:type="gramEnd"/>
    </w:p>
    <w:p w14:paraId="5EA4C7C9" w14:textId="77777777" w:rsidR="000A76AF" w:rsidRPr="000A76AF" w:rsidRDefault="000A76AF" w:rsidP="000A76AF">
      <w:pPr>
        <w:numPr>
          <w:ilvl w:val="0"/>
          <w:numId w:val="8"/>
        </w:numPr>
      </w:pPr>
      <w:r w:rsidRPr="000A76AF">
        <w:t>Plan "moving work zones" with proper mobile warning devices.</w:t>
      </w:r>
    </w:p>
    <w:p w14:paraId="34E41CF3" w14:textId="7907AE91" w:rsidR="00693957" w:rsidRPr="00D96412" w:rsidRDefault="00693957" w:rsidP="000A76AF"/>
    <w:sectPr w:rsidR="00693957" w:rsidRPr="00D964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07F2" w14:textId="77777777" w:rsidR="001922B2" w:rsidRDefault="001922B2" w:rsidP="00D50B0C">
      <w:pPr>
        <w:spacing w:after="0" w:line="240" w:lineRule="auto"/>
      </w:pPr>
      <w:r>
        <w:separator/>
      </w:r>
    </w:p>
  </w:endnote>
  <w:endnote w:type="continuationSeparator" w:id="0">
    <w:p w14:paraId="79D99B4E" w14:textId="77777777" w:rsidR="001922B2" w:rsidRDefault="001922B2" w:rsidP="00D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6CF3" w14:textId="6DFC3118" w:rsidR="00E765C8" w:rsidRDefault="00E765C8" w:rsidP="00E765C8">
    <w:pPr>
      <w:pStyle w:val="Footer"/>
      <w:jc w:val="center"/>
    </w:pPr>
    <w:r>
      <w:t xml:space="preserve">This document is furnished by </w:t>
    </w:r>
    <w:proofErr w:type="spellStart"/>
    <w:r>
      <w:t>CompSource</w:t>
    </w:r>
    <w:proofErr w:type="spellEnd"/>
    <w:r>
      <w:t xml:space="preserve"> Mutual for informational purposes only. It is not intended to be a condition of coverage, nor should it be construed as legal advice.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1D3D" w14:textId="77777777" w:rsidR="001922B2" w:rsidRDefault="001922B2" w:rsidP="00D50B0C">
      <w:pPr>
        <w:spacing w:after="0" w:line="240" w:lineRule="auto"/>
      </w:pPr>
      <w:r>
        <w:separator/>
      </w:r>
    </w:p>
  </w:footnote>
  <w:footnote w:type="continuationSeparator" w:id="0">
    <w:p w14:paraId="083D2C83" w14:textId="77777777" w:rsidR="001922B2" w:rsidRDefault="001922B2" w:rsidP="00D5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3025" w14:textId="179051C6" w:rsidR="00D50B0C" w:rsidRDefault="00D50B0C" w:rsidP="00D50B0C">
    <w:pPr>
      <w:pStyle w:val="Header"/>
      <w:jc w:val="center"/>
    </w:pPr>
    <w:r>
      <w:rPr>
        <w:noProof/>
      </w:rPr>
      <w:drawing>
        <wp:inline distT="0" distB="0" distL="0" distR="0" wp14:anchorId="532CC4E0" wp14:editId="375D764E">
          <wp:extent cx="1840865" cy="469265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CB5"/>
    <w:multiLevelType w:val="hybridMultilevel"/>
    <w:tmpl w:val="CBA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F09"/>
    <w:multiLevelType w:val="multilevel"/>
    <w:tmpl w:val="0BD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F126D"/>
    <w:multiLevelType w:val="hybridMultilevel"/>
    <w:tmpl w:val="392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3522"/>
    <w:multiLevelType w:val="multilevel"/>
    <w:tmpl w:val="2F2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F7F98"/>
    <w:multiLevelType w:val="hybridMultilevel"/>
    <w:tmpl w:val="A1B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508"/>
    <w:multiLevelType w:val="multilevel"/>
    <w:tmpl w:val="490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67635">
    <w:abstractNumId w:val="0"/>
  </w:num>
  <w:num w:numId="2" w16cid:durableId="1775711913">
    <w:abstractNumId w:val="2"/>
  </w:num>
  <w:num w:numId="3" w16cid:durableId="575359700">
    <w:abstractNumId w:val="4"/>
  </w:num>
  <w:num w:numId="4" w16cid:durableId="952636327">
    <w:abstractNumId w:val="5"/>
  </w:num>
  <w:num w:numId="5" w16cid:durableId="619410058">
    <w:abstractNumId w:val="1"/>
  </w:num>
  <w:num w:numId="6" w16cid:durableId="43524740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43524740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2046565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2"/>
    <w:rsid w:val="000A76AF"/>
    <w:rsid w:val="001922B2"/>
    <w:rsid w:val="00221197"/>
    <w:rsid w:val="005531E9"/>
    <w:rsid w:val="00693957"/>
    <w:rsid w:val="006B3C25"/>
    <w:rsid w:val="006C48C4"/>
    <w:rsid w:val="0071319E"/>
    <w:rsid w:val="00780101"/>
    <w:rsid w:val="00873BB1"/>
    <w:rsid w:val="00925C59"/>
    <w:rsid w:val="00925DD8"/>
    <w:rsid w:val="009D3D57"/>
    <w:rsid w:val="00AF1580"/>
    <w:rsid w:val="00BA1C1E"/>
    <w:rsid w:val="00C70E8D"/>
    <w:rsid w:val="00D50B0C"/>
    <w:rsid w:val="00D96412"/>
    <w:rsid w:val="00E317D0"/>
    <w:rsid w:val="00E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5FD3"/>
  <w15:chartTrackingRefBased/>
  <w15:docId w15:val="{57009F23-3F84-432A-B3B8-2D2FFC0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0C"/>
  </w:style>
  <w:style w:type="paragraph" w:styleId="Footer">
    <w:name w:val="footer"/>
    <w:basedOn w:val="Normal"/>
    <w:link w:val="FooterChar"/>
    <w:uiPriority w:val="99"/>
    <w:unhideWhenUsed/>
    <w:rsid w:val="00D5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CompSource Mutual Insurance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Pawley</dc:creator>
  <cp:keywords/>
  <dc:description/>
  <cp:lastModifiedBy>Tucker Pawley</cp:lastModifiedBy>
  <cp:revision>15</cp:revision>
  <dcterms:created xsi:type="dcterms:W3CDTF">2023-02-28T19:08:00Z</dcterms:created>
  <dcterms:modified xsi:type="dcterms:W3CDTF">2023-03-06T20:59:00Z</dcterms:modified>
</cp:coreProperties>
</file>