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D397D" w:rsidR="00322EE1" w:rsidP="1F57A188" w:rsidRDefault="00322EE1" w14:paraId="74F8C39A" w14:textId="2223FB05">
      <w:pPr>
        <w:pStyle w:val="Normal"/>
      </w:pPr>
      <w:r w:rsidRPr="1F57A188" w:rsidR="00322EE1">
        <w:rPr>
          <w:b w:val="1"/>
          <w:bCs w:val="1"/>
          <w:sz w:val="48"/>
          <w:szCs w:val="48"/>
        </w:rPr>
        <w:t xml:space="preserve">Plasma Pipe Cutting Machines </w:t>
      </w:r>
      <w:r w:rsidRPr="1F57A188" w:rsidR="27F02BD2">
        <w:rPr>
          <w:b w:val="1"/>
          <w:bCs w:val="1"/>
          <w:sz w:val="48"/>
          <w:szCs w:val="48"/>
        </w:rPr>
        <w:t>with</w:t>
      </w:r>
      <w:r w:rsidRPr="1F57A188" w:rsidR="00322EE1">
        <w:rPr>
          <w:b w:val="1"/>
          <w:bCs w:val="1"/>
          <w:sz w:val="48"/>
          <w:szCs w:val="48"/>
        </w:rPr>
        <w:t xml:space="preserve"> Conveyors</w:t>
      </w:r>
      <w:r w:rsidR="1F57A188">
        <w:drawing>
          <wp:anchor distT="0" distB="0" distL="114300" distR="114300" simplePos="0" relativeHeight="251658240" behindDoc="0" locked="0" layoutInCell="1" allowOverlap="1" wp14:editId="466BC553" wp14:anchorId="50F3546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200400" cy="2133600"/>
            <wp:effectExtent l="0" t="0" r="0" b="0"/>
            <wp:wrapSquare wrapText="bothSides"/>
            <wp:docPr id="2047007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0b51c2b4e64e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6302B" w:rsidR="0066302B" w:rsidP="0066302B" w:rsidRDefault="0066302B" w14:paraId="6F15CD48" w14:textId="77777777">
      <w:p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The use of plasma cutting machines in shops is associated with several potential hazards. Adding an entrance/discharge conveyor increases the number of potential hazards. The machines are, however, safe, efficient, and effective when used properly.</w:t>
      </w:r>
    </w:p>
    <w:p w:rsidR="00322ADB" w:rsidP="0066302B" w:rsidRDefault="00322ADB" w14:paraId="1816B93A" w14:textId="77777777">
      <w:p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</w:p>
    <w:p w:rsidRPr="0066302B" w:rsidR="0066302B" w:rsidP="0066302B" w:rsidRDefault="0066302B" w14:paraId="327136C6" w14:textId="5A6CB98A">
      <w:p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Working safely with plasma cutting machines requires the following safe work practices: </w:t>
      </w:r>
    </w:p>
    <w:p w:rsidR="00322ADB" w:rsidP="00322ADB" w:rsidRDefault="00322ADB" w14:paraId="36458D06" w14:textId="77777777">
      <w:p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</w:p>
    <w:p w:rsidRPr="00322ADB" w:rsidR="0066302B" w:rsidP="00322ADB" w:rsidRDefault="0066302B" w14:paraId="3C4F07E5" w14:textId="3BE0B326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322ADB">
        <w:rPr>
          <w:rFonts w:eastAsia="Times New Roman" w:cstheme="minorHAnsi"/>
          <w:color w:val="0E101A"/>
          <w:sz w:val="24"/>
          <w:szCs w:val="24"/>
        </w:rPr>
        <w:t xml:space="preserve">Wear safety glasses with properly shaded lenses </w:t>
      </w:r>
      <w:proofErr w:type="gramStart"/>
      <w:r w:rsidRPr="00322ADB">
        <w:rPr>
          <w:rFonts w:eastAsia="Times New Roman" w:cstheme="minorHAnsi"/>
          <w:color w:val="0E101A"/>
          <w:sz w:val="24"/>
          <w:szCs w:val="24"/>
        </w:rPr>
        <w:t>at all times</w:t>
      </w:r>
      <w:proofErr w:type="gramEnd"/>
      <w:r w:rsidRPr="00322ADB">
        <w:rPr>
          <w:rFonts w:eastAsia="Times New Roman" w:cstheme="minorHAnsi"/>
          <w:color w:val="0E101A"/>
          <w:sz w:val="24"/>
          <w:szCs w:val="24"/>
        </w:rPr>
        <w:t>.</w:t>
      </w:r>
    </w:p>
    <w:p w:rsidRPr="0066302B" w:rsidR="0066302B" w:rsidP="0771C9C2" w:rsidRDefault="0066302B" w14:paraId="3EEEBE59" w14:textId="55AD421A">
      <w:pPr>
        <w:numPr>
          <w:ilvl w:val="0"/>
          <w:numId w:val="2"/>
        </w:numPr>
        <w:spacing w:after="0" w:line="240" w:lineRule="auto"/>
        <w:rPr>
          <w:rFonts w:eastAsia="Times New Roman" w:cs="Calibri" w:cstheme="minorAscii"/>
          <w:color w:val="0E101A"/>
          <w:sz w:val="24"/>
          <w:szCs w:val="24"/>
        </w:rPr>
      </w:pPr>
      <w:r w:rsidRPr="0771C9C2" w:rsidR="0066302B">
        <w:rPr>
          <w:rFonts w:eastAsia="Times New Roman" w:cs="Calibri" w:cstheme="minorAscii"/>
          <w:color w:val="0E101A"/>
          <w:sz w:val="24"/>
          <w:szCs w:val="24"/>
        </w:rPr>
        <w:t>If you will be standing near the cut, we</w:t>
      </w:r>
      <w:r w:rsidRPr="0771C9C2" w:rsidR="2E1E2B68">
        <w:rPr>
          <w:rFonts w:eastAsia="Times New Roman" w:cs="Calibri" w:cstheme="minorAscii"/>
          <w:color w:val="0E101A"/>
          <w:sz w:val="24"/>
          <w:szCs w:val="24"/>
        </w:rPr>
        <w:t>ar</w:t>
      </w:r>
      <w:r w:rsidRPr="0771C9C2" w:rsidR="0066302B">
        <w:rPr>
          <w:rFonts w:eastAsia="Times New Roman" w:cs="Calibri" w:cstheme="minorAscii"/>
          <w:color w:val="0E101A"/>
          <w:sz w:val="24"/>
          <w:szCs w:val="24"/>
        </w:rPr>
        <w:t xml:space="preserve"> a face shield to protect your face from the sparks.</w:t>
      </w:r>
    </w:p>
    <w:p w:rsidR="00322ADB" w:rsidP="00322ADB" w:rsidRDefault="0066302B" w14:paraId="18067DCA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Always wear proper PPE. </w:t>
      </w:r>
    </w:p>
    <w:p w:rsidR="00F317F0" w:rsidP="00F317F0" w:rsidRDefault="0066302B" w14:paraId="74290DEE" w14:textId="478F3D9E">
      <w:pPr>
        <w:numPr>
          <w:ilvl w:val="1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Wear welding gloves, flame-resistant clothing, and steel-toed boots.</w:t>
      </w:r>
    </w:p>
    <w:p w:rsidR="00F317F0" w:rsidP="00F317F0" w:rsidRDefault="0066302B" w14:paraId="345DF484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Whenever you handle gas cylinders, always keep in mind their extreme pressure. Even though the gas used for plasma cutting is non-flammable and stable, the explosion could still occur if the cylinder is heated.</w:t>
      </w:r>
    </w:p>
    <w:p w:rsidR="00F317F0" w:rsidP="00F317F0" w:rsidRDefault="0066302B" w14:paraId="76C4E5D8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Make sure the shop is adequately ventilated before you start to work.</w:t>
      </w:r>
    </w:p>
    <w:p w:rsidR="00F317F0" w:rsidP="00F317F0" w:rsidRDefault="0066302B" w14:paraId="7B8E74AF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Inspect the machine before you start to use it.</w:t>
      </w:r>
    </w:p>
    <w:p w:rsidR="00F317F0" w:rsidP="00F317F0" w:rsidRDefault="0066302B" w14:paraId="29EB873D" w14:textId="77777777">
      <w:pPr>
        <w:numPr>
          <w:ilvl w:val="1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F317F0">
        <w:rPr>
          <w:rFonts w:eastAsia="Times New Roman" w:cstheme="minorHAnsi"/>
          <w:color w:val="0E101A"/>
          <w:sz w:val="24"/>
          <w:szCs w:val="24"/>
        </w:rPr>
        <w:t>Ensure that there is no apparent damage to the machine, that the gas hose and nozzle are in good condition, and that there are no gas leaks in the system. </w:t>
      </w:r>
    </w:p>
    <w:p w:rsidR="00F317F0" w:rsidP="00F317F0" w:rsidRDefault="0066302B" w14:paraId="2EDBB48F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If anything looks out of place, do not use the machine. </w:t>
      </w:r>
    </w:p>
    <w:p w:rsidR="00F317F0" w:rsidP="00F317F0" w:rsidRDefault="0066302B" w14:paraId="0B653DD9" w14:textId="77777777">
      <w:pPr>
        <w:numPr>
          <w:ilvl w:val="1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F317F0">
        <w:rPr>
          <w:rFonts w:eastAsia="Times New Roman" w:cstheme="minorHAnsi"/>
          <w:color w:val="0E101A"/>
          <w:sz w:val="24"/>
          <w:szCs w:val="24"/>
        </w:rPr>
        <w:t>Immediately follow your company procedures for taking defective equipment out of service. </w:t>
      </w:r>
    </w:p>
    <w:p w:rsidR="00F317F0" w:rsidP="00F317F0" w:rsidRDefault="0066302B" w14:paraId="6FDFEC8C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Remove any flammable/combustible materials from the immediate work area before you start to work.</w:t>
      </w:r>
    </w:p>
    <w:p w:rsidR="00882223" w:rsidP="00882223" w:rsidRDefault="0066302B" w14:paraId="314972BE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Ensure no one else is near the machine before you start the process. </w:t>
      </w:r>
    </w:p>
    <w:p w:rsidR="00882223" w:rsidP="00882223" w:rsidRDefault="0066302B" w14:paraId="1370E643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When using a conveyor, pay close attention to the process to carefully control the pipe and ensure that it is properly received at the discharge end of the conveyor.</w:t>
      </w:r>
    </w:p>
    <w:p w:rsidR="00882223" w:rsidP="00882223" w:rsidRDefault="0066302B" w14:paraId="722D1BC5" w14:textId="77777777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Always be thinking about proper hand placement.</w:t>
      </w:r>
    </w:p>
    <w:p w:rsidRPr="0066302B" w:rsidR="0066302B" w:rsidP="00882223" w:rsidRDefault="0066302B" w14:paraId="45AF5BFA" w14:textId="32153208">
      <w:pPr>
        <w:numPr>
          <w:ilvl w:val="1"/>
          <w:numId w:val="2"/>
        </w:numPr>
        <w:spacing w:after="0" w:line="240" w:lineRule="auto"/>
        <w:rPr>
          <w:rFonts w:eastAsia="Times New Roman" w:cstheme="minorHAnsi"/>
          <w:color w:val="0E101A"/>
          <w:sz w:val="24"/>
          <w:szCs w:val="24"/>
        </w:rPr>
      </w:pPr>
      <w:r w:rsidRPr="0066302B">
        <w:rPr>
          <w:rFonts w:eastAsia="Times New Roman" w:cstheme="minorHAnsi"/>
          <w:color w:val="0E101A"/>
          <w:sz w:val="24"/>
          <w:szCs w:val="24"/>
        </w:rPr>
        <w:t>The pipe and the conveyor create hazardous pinch points when the pipe is moving. </w:t>
      </w:r>
    </w:p>
    <w:p w:rsidRPr="0066302B" w:rsidR="00CE146F" w:rsidP="00CE146F" w:rsidRDefault="00CE146F" w14:paraId="3EF84287" w14:textId="77777777">
      <w:pPr>
        <w:rPr>
          <w:rFonts w:cstheme="minorHAnsi"/>
          <w:sz w:val="24"/>
          <w:szCs w:val="24"/>
        </w:rPr>
      </w:pPr>
    </w:p>
    <w:sectPr w:rsidRPr="0066302B" w:rsidR="00CE146F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39c2c6a535a54d1c"/>
      <w:footerReference w:type="default" r:id="Rb734fe8fcf4741f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9472"/>
    </w:tblGrid>
    <w:tr w:rsidR="0771C9C2" w:rsidTr="0771C9C2" w14:paraId="3EAB1842">
      <w:tc>
        <w:tcPr>
          <w:tcW w:w="9472" w:type="dxa"/>
          <w:tcMar/>
        </w:tcPr>
        <w:p w:rsidR="0771C9C2" w:rsidP="0771C9C2" w:rsidRDefault="0771C9C2" w14:paraId="42671710" w14:textId="3B37A6D6">
          <w:pPr>
            <w:pStyle w:val="Foot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noProof w:val="0"/>
              <w:lang w:val="en-US"/>
            </w:rPr>
          </w:pPr>
          <w:r w:rsidRPr="0771C9C2" w:rsidR="0771C9C2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en-US"/>
            </w:rPr>
            <w:t>This document is furnished by CompSource Mutual for informational purposes only. It is not intended to be a condition of coverage, nor should it be construed as legal advice.</w:t>
          </w:r>
        </w:p>
        <w:p w:rsidR="0771C9C2" w:rsidP="0771C9C2" w:rsidRDefault="0771C9C2" w14:paraId="5FC61766" w14:textId="4264EDD2">
          <w:pPr>
            <w:pStyle w:val="Header"/>
            <w:bidi w:val="0"/>
            <w:ind w:left="-115"/>
            <w:jc w:val="left"/>
          </w:pPr>
        </w:p>
      </w:tc>
    </w:tr>
  </w:tbl>
  <w:p w:rsidR="0771C9C2" w:rsidP="0771C9C2" w:rsidRDefault="0771C9C2" w14:paraId="0FC560D0" w14:textId="7374E002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771C9C2" w:rsidTr="0771C9C2" w14:paraId="0486B84D">
      <w:tc>
        <w:tcPr>
          <w:tcW w:w="3120" w:type="dxa"/>
          <w:tcMar/>
        </w:tcPr>
        <w:p w:rsidR="0771C9C2" w:rsidP="0771C9C2" w:rsidRDefault="0771C9C2" w14:paraId="11E456E5" w14:textId="215AAF6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771C9C2" w:rsidP="0771C9C2" w:rsidRDefault="0771C9C2" w14:paraId="54F21EEE" w14:textId="1145FC1D">
          <w:pPr>
            <w:pStyle w:val="Header"/>
            <w:bidi w:val="0"/>
            <w:jc w:val="center"/>
          </w:pPr>
          <w:r w:rsidR="0771C9C2">
            <w:drawing>
              <wp:inline wp14:editId="3134F04F" wp14:anchorId="79CAAC72">
                <wp:extent cx="1828800" cy="457200"/>
                <wp:effectExtent l="0" t="0" r="0" b="0"/>
                <wp:docPr id="549909764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a0b6d8786d32488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120" w:type="dxa"/>
          <w:tcMar/>
        </w:tcPr>
        <w:p w:rsidR="0771C9C2" w:rsidP="0771C9C2" w:rsidRDefault="0771C9C2" w14:paraId="3D8A27FD" w14:textId="35BE7539">
          <w:pPr>
            <w:pStyle w:val="Header"/>
            <w:bidi w:val="0"/>
            <w:ind w:right="-115"/>
            <w:jc w:val="right"/>
          </w:pPr>
        </w:p>
      </w:tc>
    </w:tr>
  </w:tbl>
  <w:p w:rsidR="0771C9C2" w:rsidP="0771C9C2" w:rsidRDefault="0771C9C2" w14:paraId="6DB43A2C" w14:textId="4DE04DDD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13DD2"/>
    <w:multiLevelType w:val="hybridMultilevel"/>
    <w:tmpl w:val="A6E41D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16A3975"/>
    <w:multiLevelType w:val="hybridMultilevel"/>
    <w:tmpl w:val="E0D83AD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60AC62D8"/>
    <w:multiLevelType w:val="multilevel"/>
    <w:tmpl w:val="70C0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6087BCC"/>
    <w:multiLevelType w:val="hybridMultilevel"/>
    <w:tmpl w:val="C55ABA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34111341">
    <w:abstractNumId w:val="3"/>
  </w:num>
  <w:num w:numId="2" w16cid:durableId="1628969483">
    <w:abstractNumId w:val="2"/>
  </w:num>
  <w:num w:numId="3" w16cid:durableId="789321359">
    <w:abstractNumId w:val="2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hint="default" w:ascii="Symbol" w:hAnsi="Symbol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hint="default" w:ascii="Symbol" w:hAnsi="Symbol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hint="default" w:ascii="Wingdings" w:hAnsi="Wingdings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hint="default" w:ascii="Wingdings" w:hAnsi="Wingdings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hint="default" w:ascii="Wingdings" w:hAnsi="Wingdings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hint="default" w:ascii="Wingdings" w:hAnsi="Wingdings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hint="default" w:ascii="Wingdings" w:hAnsi="Wingdings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hint="default" w:ascii="Wingdings" w:hAnsi="Wingdings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hint="default" w:ascii="Wingdings" w:hAnsi="Wingdings"/>
          <w:sz w:val="20"/>
        </w:rPr>
      </w:lvl>
    </w:lvlOverride>
  </w:num>
  <w:num w:numId="4" w16cid:durableId="1577745174">
    <w:abstractNumId w:val="1"/>
  </w:num>
  <w:num w:numId="5" w16cid:durableId="2688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46F"/>
    <w:rsid w:val="00322ADB"/>
    <w:rsid w:val="00322EE1"/>
    <w:rsid w:val="003D397D"/>
    <w:rsid w:val="0066302B"/>
    <w:rsid w:val="00686501"/>
    <w:rsid w:val="0087399F"/>
    <w:rsid w:val="00873BB1"/>
    <w:rsid w:val="00882223"/>
    <w:rsid w:val="009D3D57"/>
    <w:rsid w:val="00A71E92"/>
    <w:rsid w:val="00CE146F"/>
    <w:rsid w:val="00F317F0"/>
    <w:rsid w:val="0771C9C2"/>
    <w:rsid w:val="10DDCF11"/>
    <w:rsid w:val="1F57A188"/>
    <w:rsid w:val="27F02BD2"/>
    <w:rsid w:val="2E1E2B68"/>
    <w:rsid w:val="5F38A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0B8A4"/>
  <w15:chartTrackingRefBased/>
  <w15:docId w15:val="{4BB17C4B-BF12-49DC-807B-6628C3C4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4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30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ql-indent-1" w:customStyle="1">
    <w:name w:val="ql-indent-1"/>
    <w:basedOn w:val="Normal"/>
    <w:rsid w:val="006630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4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eader" Target="header.xml" Id="R39c2c6a535a54d1c" /><Relationship Type="http://schemas.openxmlformats.org/officeDocument/2006/relationships/footer" Target="footer.xml" Id="Rb734fe8fcf4741f2" /><Relationship Type="http://schemas.openxmlformats.org/officeDocument/2006/relationships/image" Target="/media/image.png" Id="R470b51c2b4e64eb3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a0b6d8786d32488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CompSource Mutual Insurance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Tucker Pawley</dc:creator>
  <keywords/>
  <dc:description/>
  <lastModifiedBy>Tucker Pawley</lastModifiedBy>
  <revision>10</revision>
  <dcterms:created xsi:type="dcterms:W3CDTF">2022-09-19T16:29:00.0000000Z</dcterms:created>
  <dcterms:modified xsi:type="dcterms:W3CDTF">2022-10-03T15:58:37.9302297Z</dcterms:modified>
</coreProperties>
</file>