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F8C4" w14:textId="3CA73986" w:rsidR="006662D3" w:rsidRPr="00415219" w:rsidRDefault="007C2499" w:rsidP="00160968">
      <w:pPr>
        <w:pStyle w:val="Title"/>
        <w:rPr>
          <w:rFonts w:asciiTheme="minorHAnsi" w:hAnsiTheme="minorHAnsi" w:cstheme="minorHAnsi"/>
          <w:b/>
          <w:bCs/>
          <w:sz w:val="48"/>
          <w:szCs w:val="48"/>
        </w:rPr>
      </w:pPr>
      <w:r w:rsidRPr="00415219">
        <w:rPr>
          <w:rFonts w:asciiTheme="minorHAnsi" w:hAnsiTheme="minorHAnsi" w:cstheme="minorHAnsi"/>
          <w:b/>
          <w:bCs/>
          <w:sz w:val="48"/>
          <w:szCs w:val="48"/>
        </w:rPr>
        <w:t>Multi</w:t>
      </w:r>
      <w:r w:rsidR="005013D6" w:rsidRPr="00415219">
        <w:rPr>
          <w:rFonts w:asciiTheme="minorHAnsi" w:hAnsiTheme="minorHAnsi" w:cstheme="minorHAnsi"/>
          <w:b/>
          <w:bCs/>
          <w:sz w:val="48"/>
          <w:szCs w:val="48"/>
        </w:rPr>
        <w:t>-Generational</w:t>
      </w:r>
      <w:r w:rsidR="00E93D2B" w:rsidRPr="00415219">
        <w:rPr>
          <w:rFonts w:asciiTheme="minorHAnsi" w:hAnsiTheme="minorHAnsi" w:cstheme="minorHAnsi"/>
          <w:b/>
          <w:bCs/>
          <w:sz w:val="48"/>
          <w:szCs w:val="48"/>
        </w:rPr>
        <w:t xml:space="preserve"> Workforce</w:t>
      </w:r>
    </w:p>
    <w:p w14:paraId="78371A52" w14:textId="74F9A583" w:rsidR="00E93D2B" w:rsidRPr="00415219" w:rsidRDefault="00E93D2B" w:rsidP="00E93D2B">
      <w:pPr>
        <w:rPr>
          <w:rFonts w:cstheme="minorHAnsi"/>
        </w:rPr>
      </w:pPr>
    </w:p>
    <w:p w14:paraId="1B3D21BB" w14:textId="77777777" w:rsidR="0025359D" w:rsidRPr="0025359D" w:rsidRDefault="0025359D" w:rsidP="0025359D">
      <w:pPr>
        <w:rPr>
          <w:rFonts w:cstheme="minorHAnsi"/>
          <w:i/>
          <w:iCs/>
          <w:sz w:val="24"/>
          <w:szCs w:val="24"/>
        </w:rPr>
      </w:pPr>
      <w:r w:rsidRPr="0025359D">
        <w:rPr>
          <w:rFonts w:cstheme="minorHAnsi"/>
          <w:i/>
          <w:iCs/>
          <w:sz w:val="24"/>
          <w:szCs w:val="24"/>
        </w:rPr>
        <w:t>Why do I need to address the multi-generational workforce at my company?</w:t>
      </w:r>
    </w:p>
    <w:p w14:paraId="1343C420" w14:textId="2ED25E89" w:rsidR="0025359D" w:rsidRPr="0025359D" w:rsidRDefault="0025359D" w:rsidP="0025359D">
      <w:pPr>
        <w:numPr>
          <w:ilvl w:val="0"/>
          <w:numId w:val="7"/>
        </w:numPr>
        <w:rPr>
          <w:rFonts w:cstheme="minorHAnsi"/>
          <w:sz w:val="24"/>
          <w:szCs w:val="24"/>
        </w:rPr>
      </w:pPr>
      <w:r w:rsidRPr="0025359D">
        <w:rPr>
          <w:rFonts w:cstheme="minorHAnsi"/>
          <w:sz w:val="24"/>
          <w:szCs w:val="24"/>
        </w:rPr>
        <w:t>1 out of 4 workers in the U.S. is in the "aging workforce" category (aged 55+)</w:t>
      </w:r>
      <w:r w:rsidR="00212A48" w:rsidRPr="00415219">
        <w:rPr>
          <w:rFonts w:cstheme="minorHAnsi"/>
          <w:sz w:val="24"/>
          <w:szCs w:val="24"/>
        </w:rPr>
        <w:t xml:space="preserve">. </w:t>
      </w:r>
      <w:r w:rsidRPr="0025359D">
        <w:rPr>
          <w:rFonts w:cstheme="minorHAnsi"/>
          <w:sz w:val="24"/>
          <w:szCs w:val="24"/>
        </w:rPr>
        <w:t>Overexertion, slips, trips, and falls cause 60% of lost-time work-related injuries in the U.S. and cost employers over $30 billion in direct workers' compensation costs in 2013.</w:t>
      </w:r>
    </w:p>
    <w:p w14:paraId="29C7B427" w14:textId="77777777" w:rsidR="0025359D" w:rsidRPr="0025359D" w:rsidRDefault="0025359D" w:rsidP="0025359D">
      <w:pPr>
        <w:numPr>
          <w:ilvl w:val="0"/>
          <w:numId w:val="7"/>
        </w:numPr>
        <w:rPr>
          <w:rFonts w:cstheme="minorHAnsi"/>
          <w:sz w:val="24"/>
          <w:szCs w:val="24"/>
        </w:rPr>
      </w:pPr>
      <w:r w:rsidRPr="0025359D">
        <w:rPr>
          <w:rFonts w:cstheme="minorHAnsi"/>
          <w:sz w:val="24"/>
          <w:szCs w:val="24"/>
        </w:rPr>
        <w:t>People are living and therefore working longer, unlike in past generations.</w:t>
      </w:r>
    </w:p>
    <w:p w14:paraId="1F3F4DB0" w14:textId="167FD5B9" w:rsidR="00FC3830" w:rsidRPr="00415219" w:rsidRDefault="009A2DF4" w:rsidP="00FC3830">
      <w:pPr>
        <w:pStyle w:val="ql-indent-1"/>
        <w:numPr>
          <w:ilvl w:val="0"/>
          <w:numId w:val="16"/>
        </w:numPr>
        <w:spacing w:before="0" w:beforeAutospacing="0" w:after="0" w:afterAutospacing="0"/>
        <w:rPr>
          <w:rFonts w:asciiTheme="minorHAnsi" w:hAnsiTheme="minorHAnsi" w:cstheme="minorHAnsi"/>
        </w:rPr>
      </w:pPr>
      <w:r w:rsidRPr="00415219">
        <w:rPr>
          <w:rFonts w:asciiTheme="minorHAnsi" w:hAnsiTheme="minorHAnsi" w:cstheme="minorHAnsi"/>
          <w:color w:val="0E101A"/>
        </w:rPr>
        <w:t xml:space="preserve">Due to the shift in demographics in the workplace, </w:t>
      </w:r>
      <w:r w:rsidR="00FC3830" w:rsidRPr="00415219">
        <w:rPr>
          <w:rFonts w:asciiTheme="minorHAnsi" w:hAnsiTheme="minorHAnsi" w:cstheme="minorHAnsi"/>
          <w:color w:val="0E101A"/>
        </w:rPr>
        <w:t xml:space="preserve">a company its workers need to have a healthy and safe working environment. </w:t>
      </w:r>
    </w:p>
    <w:p w14:paraId="4136D5C6" w14:textId="77777777" w:rsidR="00FC3830" w:rsidRPr="00415219" w:rsidRDefault="00FC3830" w:rsidP="00FC3830">
      <w:pPr>
        <w:pStyle w:val="ql-indent-1"/>
        <w:spacing w:before="0" w:beforeAutospacing="0" w:after="0" w:afterAutospacing="0"/>
        <w:ind w:left="360"/>
        <w:rPr>
          <w:rFonts w:asciiTheme="minorHAnsi" w:hAnsiTheme="minorHAnsi" w:cstheme="minorHAnsi"/>
        </w:rPr>
      </w:pPr>
    </w:p>
    <w:p w14:paraId="3E9DFF74" w14:textId="77777777" w:rsidR="00FD2215" w:rsidRPr="00FD2215" w:rsidRDefault="00FD2215" w:rsidP="00FD2215">
      <w:pPr>
        <w:rPr>
          <w:rFonts w:cstheme="minorHAnsi"/>
          <w:sz w:val="24"/>
          <w:szCs w:val="24"/>
        </w:rPr>
      </w:pPr>
      <w:r w:rsidRPr="00FD2215">
        <w:rPr>
          <w:rFonts w:cstheme="minorHAnsi"/>
          <w:sz w:val="24"/>
          <w:szCs w:val="24"/>
        </w:rPr>
        <w:t>Companies must understand how to utilize and protect older employees as more stay in the workforce. Protecting the aging workforce at your company doesn't have to be costly or time-consuming. This can be an opportunity to create a safe and mindful workforce that is healthy, engaged, and active. </w:t>
      </w:r>
    </w:p>
    <w:p w14:paraId="527BA3F6" w14:textId="2A511E1A" w:rsidR="0025359D" w:rsidRPr="0025359D" w:rsidRDefault="0025359D" w:rsidP="0025359D">
      <w:pPr>
        <w:rPr>
          <w:rFonts w:cstheme="minorHAnsi"/>
          <w:i/>
          <w:iCs/>
          <w:sz w:val="24"/>
          <w:szCs w:val="24"/>
        </w:rPr>
      </w:pPr>
      <w:r w:rsidRPr="0025359D">
        <w:rPr>
          <w:rFonts w:cstheme="minorHAnsi"/>
          <w:i/>
          <w:iCs/>
          <w:sz w:val="24"/>
          <w:szCs w:val="24"/>
        </w:rPr>
        <w:t>How do I address this?</w:t>
      </w:r>
    </w:p>
    <w:p w14:paraId="6C4DEEA7" w14:textId="631B45EC" w:rsidR="0025359D" w:rsidRPr="0025359D" w:rsidRDefault="0025359D" w:rsidP="0025359D">
      <w:pPr>
        <w:numPr>
          <w:ilvl w:val="0"/>
          <w:numId w:val="9"/>
        </w:numPr>
        <w:rPr>
          <w:rFonts w:cstheme="minorHAnsi"/>
          <w:sz w:val="24"/>
          <w:szCs w:val="24"/>
        </w:rPr>
      </w:pPr>
      <w:r w:rsidRPr="0025359D">
        <w:rPr>
          <w:rFonts w:cstheme="minorHAnsi"/>
          <w:b/>
          <w:bCs/>
          <w:sz w:val="24"/>
          <w:szCs w:val="24"/>
        </w:rPr>
        <w:t>Discuss and educate</w:t>
      </w:r>
      <w:r w:rsidRPr="0025359D">
        <w:rPr>
          <w:rFonts w:cstheme="minorHAnsi"/>
          <w:sz w:val="24"/>
          <w:szCs w:val="24"/>
        </w:rPr>
        <w:t xml:space="preserve"> – Ask open-ended questions to employees about how their work areas can be made safer, provide more </w:t>
      </w:r>
      <w:r w:rsidR="004401BA" w:rsidRPr="00415219">
        <w:rPr>
          <w:rFonts w:cstheme="minorHAnsi"/>
          <w:sz w:val="24"/>
          <w:szCs w:val="24"/>
        </w:rPr>
        <w:t>comfort,</w:t>
      </w:r>
      <w:r w:rsidRPr="0025359D">
        <w:rPr>
          <w:rFonts w:cstheme="minorHAnsi"/>
          <w:sz w:val="24"/>
          <w:szCs w:val="24"/>
        </w:rPr>
        <w:t xml:space="preserve"> and reduce physical strain. </w:t>
      </w:r>
    </w:p>
    <w:p w14:paraId="6BDBF982" w14:textId="615792BA" w:rsidR="0025359D" w:rsidRPr="00415219" w:rsidRDefault="0025359D" w:rsidP="00296D24">
      <w:pPr>
        <w:pStyle w:val="ListParagraph"/>
        <w:numPr>
          <w:ilvl w:val="0"/>
          <w:numId w:val="9"/>
        </w:numPr>
        <w:rPr>
          <w:rFonts w:cstheme="minorHAnsi"/>
          <w:sz w:val="24"/>
          <w:szCs w:val="24"/>
        </w:rPr>
      </w:pPr>
      <w:r w:rsidRPr="00E55A6C">
        <w:rPr>
          <w:rFonts w:cstheme="minorHAnsi"/>
          <w:b/>
          <w:bCs/>
          <w:sz w:val="24"/>
          <w:szCs w:val="24"/>
        </w:rPr>
        <w:t>Limit physical demands</w:t>
      </w:r>
      <w:r w:rsidRPr="00415219">
        <w:rPr>
          <w:rFonts w:cstheme="minorHAnsi"/>
          <w:sz w:val="24"/>
          <w:szCs w:val="24"/>
        </w:rPr>
        <w:t xml:space="preserve"> – Older workers are more susceptible to work-related injuries and are typically required to perform strenuous work. Good communication can facilitate employees to </w:t>
      </w:r>
      <w:proofErr w:type="gramStart"/>
      <w:r w:rsidR="00296D24" w:rsidRPr="00415219">
        <w:rPr>
          <w:rFonts w:cstheme="minorHAnsi"/>
          <w:sz w:val="24"/>
          <w:szCs w:val="24"/>
        </w:rPr>
        <w:t>open</w:t>
      </w:r>
      <w:r w:rsidRPr="00415219">
        <w:rPr>
          <w:rFonts w:cstheme="minorHAnsi"/>
          <w:sz w:val="24"/>
          <w:szCs w:val="24"/>
        </w:rPr>
        <w:t xml:space="preserve"> </w:t>
      </w:r>
      <w:r w:rsidR="00296D24" w:rsidRPr="00415219">
        <w:rPr>
          <w:rFonts w:cstheme="minorHAnsi"/>
          <w:sz w:val="24"/>
          <w:szCs w:val="24"/>
        </w:rPr>
        <w:t>up</w:t>
      </w:r>
      <w:proofErr w:type="gramEnd"/>
      <w:r w:rsidR="00296D24" w:rsidRPr="00415219">
        <w:rPr>
          <w:rFonts w:cstheme="minorHAnsi"/>
          <w:sz w:val="24"/>
          <w:szCs w:val="24"/>
        </w:rPr>
        <w:t xml:space="preserve"> </w:t>
      </w:r>
      <w:r w:rsidRPr="00415219">
        <w:rPr>
          <w:rFonts w:cstheme="minorHAnsi"/>
          <w:sz w:val="24"/>
          <w:szCs w:val="24"/>
        </w:rPr>
        <w:t>about any physical limitations. They may be able to provide ideas or resources on how to accommodate their needs or restrictions best. An excellent example of reducing physical strain is to automate workflow processes. You can also use a Job Safety Analysis (JSA) to help identify job-specific hazards and ways to mitigate these hazards. </w:t>
      </w:r>
    </w:p>
    <w:p w14:paraId="60F9642E" w14:textId="6B31A993" w:rsidR="00222238" w:rsidRPr="00415219" w:rsidRDefault="0080699E" w:rsidP="0080699E">
      <w:pPr>
        <w:ind w:left="720" w:firstLine="720"/>
        <w:rPr>
          <w:rFonts w:cstheme="minorHAnsi"/>
          <w:sz w:val="24"/>
          <w:szCs w:val="24"/>
        </w:rPr>
      </w:pPr>
      <w:hyperlink r:id="rId10" w:history="1">
        <w:r w:rsidR="00222238" w:rsidRPr="00415219">
          <w:rPr>
            <w:rStyle w:val="Hyperlink"/>
            <w:rFonts w:cstheme="minorHAnsi"/>
            <w:sz w:val="24"/>
            <w:szCs w:val="24"/>
          </w:rPr>
          <w:t>Job safety analysis template</w:t>
        </w:r>
      </w:hyperlink>
    </w:p>
    <w:p w14:paraId="439DE495" w14:textId="77777777" w:rsidR="0080699E" w:rsidRDefault="0025359D" w:rsidP="006636A6">
      <w:pPr>
        <w:pStyle w:val="ListParagraph"/>
        <w:numPr>
          <w:ilvl w:val="0"/>
          <w:numId w:val="9"/>
        </w:numPr>
        <w:spacing w:line="240" w:lineRule="auto"/>
        <w:rPr>
          <w:rFonts w:cstheme="minorHAnsi"/>
          <w:sz w:val="24"/>
          <w:szCs w:val="24"/>
        </w:rPr>
      </w:pPr>
      <w:r w:rsidRPr="0080699E">
        <w:rPr>
          <w:rFonts w:cstheme="minorHAnsi"/>
          <w:b/>
          <w:bCs/>
          <w:sz w:val="24"/>
          <w:szCs w:val="24"/>
        </w:rPr>
        <w:t>Personal Protective Equipment</w:t>
      </w:r>
      <w:r w:rsidR="0080699E" w:rsidRPr="0080699E">
        <w:rPr>
          <w:rFonts w:cstheme="minorHAnsi"/>
          <w:b/>
          <w:bCs/>
          <w:sz w:val="24"/>
          <w:szCs w:val="24"/>
        </w:rPr>
        <w:t xml:space="preserve"> (PPE)</w:t>
      </w:r>
      <w:r w:rsidRPr="0080699E">
        <w:rPr>
          <w:rFonts w:cstheme="minorHAnsi"/>
          <w:sz w:val="24"/>
          <w:szCs w:val="24"/>
        </w:rPr>
        <w:t xml:space="preserve"> – Ensure proper PPE is used for the task. If necessary, re-evaluate the hazards and update PPE as needed. This could include replacing a trip hazard, such as an anti-fatigue mat, with personal anti-fatigue shoe insoles. </w:t>
      </w:r>
    </w:p>
    <w:p w14:paraId="493D6170" w14:textId="1B570412" w:rsidR="00202E89" w:rsidRPr="0080699E" w:rsidRDefault="0080699E" w:rsidP="0080699E">
      <w:pPr>
        <w:pStyle w:val="ListParagraph"/>
        <w:spacing w:line="240" w:lineRule="auto"/>
        <w:ind w:firstLine="720"/>
        <w:rPr>
          <w:rFonts w:cstheme="minorHAnsi"/>
          <w:sz w:val="24"/>
          <w:szCs w:val="24"/>
        </w:rPr>
      </w:pPr>
      <w:hyperlink r:id="rId11" w:history="1">
        <w:r w:rsidR="00202E89" w:rsidRPr="0080699E">
          <w:rPr>
            <w:rStyle w:val="Hyperlink"/>
            <w:rFonts w:cstheme="minorHAnsi"/>
            <w:sz w:val="24"/>
            <w:szCs w:val="24"/>
          </w:rPr>
          <w:t>Ergonomi</w:t>
        </w:r>
        <w:r w:rsidR="00202E89" w:rsidRPr="0080699E">
          <w:rPr>
            <w:rStyle w:val="Hyperlink"/>
            <w:rFonts w:cstheme="minorHAnsi"/>
            <w:sz w:val="24"/>
            <w:szCs w:val="24"/>
          </w:rPr>
          <w:t>cs program</w:t>
        </w:r>
      </w:hyperlink>
    </w:p>
    <w:p w14:paraId="52CFDDBA" w14:textId="77777777" w:rsidR="00202E89" w:rsidRPr="00415219" w:rsidRDefault="0080699E" w:rsidP="0080699E">
      <w:pPr>
        <w:spacing w:line="240" w:lineRule="auto"/>
        <w:ind w:left="720" w:firstLine="720"/>
        <w:rPr>
          <w:rFonts w:cstheme="minorHAnsi"/>
          <w:sz w:val="24"/>
          <w:szCs w:val="24"/>
        </w:rPr>
      </w:pPr>
      <w:hyperlink r:id="rId12" w:history="1">
        <w:r w:rsidR="00202E89" w:rsidRPr="00415219">
          <w:rPr>
            <w:rStyle w:val="Hyperlink"/>
            <w:rFonts w:cstheme="minorHAnsi"/>
            <w:sz w:val="24"/>
            <w:szCs w:val="24"/>
          </w:rPr>
          <w:t>Ergonomics Self-ass</w:t>
        </w:r>
        <w:r w:rsidR="00202E89" w:rsidRPr="00415219">
          <w:rPr>
            <w:rStyle w:val="Hyperlink"/>
            <w:rFonts w:cstheme="minorHAnsi"/>
            <w:sz w:val="24"/>
            <w:szCs w:val="24"/>
          </w:rPr>
          <w:t>essment</w:t>
        </w:r>
      </w:hyperlink>
    </w:p>
    <w:p w14:paraId="105E936C" w14:textId="77777777" w:rsidR="00202E89" w:rsidRPr="00415219" w:rsidRDefault="00202E89" w:rsidP="00202E89">
      <w:pPr>
        <w:ind w:left="360"/>
        <w:rPr>
          <w:rFonts w:cstheme="minorHAnsi"/>
          <w:sz w:val="24"/>
          <w:szCs w:val="24"/>
        </w:rPr>
      </w:pPr>
    </w:p>
    <w:p w14:paraId="19A78E7E" w14:textId="62DCF545" w:rsidR="0025359D" w:rsidRPr="00415219" w:rsidRDefault="0025359D" w:rsidP="00BE5D74">
      <w:pPr>
        <w:pStyle w:val="ListParagraph"/>
        <w:numPr>
          <w:ilvl w:val="0"/>
          <w:numId w:val="9"/>
        </w:numPr>
        <w:rPr>
          <w:rFonts w:cstheme="minorHAnsi"/>
          <w:sz w:val="24"/>
          <w:szCs w:val="24"/>
        </w:rPr>
      </w:pPr>
      <w:r w:rsidRPr="00E55A6C">
        <w:rPr>
          <w:rFonts w:cstheme="minorHAnsi"/>
          <w:b/>
          <w:bCs/>
          <w:sz w:val="24"/>
          <w:szCs w:val="24"/>
        </w:rPr>
        <w:lastRenderedPageBreak/>
        <w:t>Calisthenics program</w:t>
      </w:r>
      <w:r w:rsidRPr="00415219">
        <w:rPr>
          <w:rFonts w:cstheme="minorHAnsi"/>
          <w:sz w:val="24"/>
          <w:szCs w:val="24"/>
        </w:rPr>
        <w:t xml:space="preserve"> – Implement a daily stretching regimen as a part of their regular job duties. Increased flexibility can decrease musculoskeletal disorders (MSDs). There are three primary body parts to focus on that will have the most significant impact on workers' ergonomic risk:</w:t>
      </w:r>
    </w:p>
    <w:p w14:paraId="4C12312B" w14:textId="143DF5DA" w:rsidR="0025359D" w:rsidRPr="00415219" w:rsidRDefault="0025359D" w:rsidP="00BE5D74">
      <w:pPr>
        <w:pStyle w:val="ListParagraph"/>
        <w:numPr>
          <w:ilvl w:val="0"/>
          <w:numId w:val="15"/>
        </w:numPr>
        <w:rPr>
          <w:rFonts w:cstheme="minorHAnsi"/>
          <w:sz w:val="24"/>
          <w:szCs w:val="24"/>
        </w:rPr>
      </w:pPr>
      <w:r w:rsidRPr="00415219">
        <w:rPr>
          <w:rFonts w:cstheme="minorHAnsi"/>
          <w:sz w:val="24"/>
          <w:szCs w:val="24"/>
        </w:rPr>
        <w:t>Hamstrings – having powerful leg muscles helps bear the brunt of lifting heavy objects. Without strong hamstrings, employees will typically lift with their backs which can put them at greater risk for injury.</w:t>
      </w:r>
    </w:p>
    <w:p w14:paraId="70F51DB4" w14:textId="7415DF22" w:rsidR="0025359D" w:rsidRPr="00415219" w:rsidRDefault="0025359D" w:rsidP="00BE5D74">
      <w:pPr>
        <w:pStyle w:val="ListParagraph"/>
        <w:numPr>
          <w:ilvl w:val="0"/>
          <w:numId w:val="15"/>
        </w:numPr>
        <w:rPr>
          <w:rFonts w:cstheme="minorHAnsi"/>
          <w:sz w:val="24"/>
          <w:szCs w:val="24"/>
        </w:rPr>
      </w:pPr>
      <w:r w:rsidRPr="00415219">
        <w:rPr>
          <w:rFonts w:cstheme="minorHAnsi"/>
          <w:sz w:val="24"/>
          <w:szCs w:val="24"/>
        </w:rPr>
        <w:t>Shoulders – workers can avoid injuries from reaching and pulling by having a more extensive range of shoulder rotation and flexibility.</w:t>
      </w:r>
    </w:p>
    <w:p w14:paraId="06816F7D" w14:textId="5E3F8E50" w:rsidR="0025359D" w:rsidRDefault="0025359D" w:rsidP="00BE5D74">
      <w:pPr>
        <w:pStyle w:val="ListParagraph"/>
        <w:numPr>
          <w:ilvl w:val="0"/>
          <w:numId w:val="15"/>
        </w:numPr>
        <w:rPr>
          <w:rFonts w:cstheme="minorHAnsi"/>
          <w:sz w:val="24"/>
          <w:szCs w:val="24"/>
        </w:rPr>
      </w:pPr>
      <w:r w:rsidRPr="00415219">
        <w:rPr>
          <w:rFonts w:cstheme="minorHAnsi"/>
          <w:sz w:val="24"/>
          <w:szCs w:val="24"/>
        </w:rPr>
        <w:t>Trunk – chronic lower back pain can be attributed to minimal or restricted trunk rotation. A more extensive range of motion in the trunk allows workers to bend and twist without injury. </w:t>
      </w:r>
    </w:p>
    <w:p w14:paraId="47437691" w14:textId="27FD0267" w:rsidR="00B71FA9" w:rsidRPr="00B71FA9" w:rsidRDefault="00B71FA9" w:rsidP="00B71FA9">
      <w:pPr>
        <w:pStyle w:val="ListParagraph"/>
        <w:numPr>
          <w:ilvl w:val="0"/>
          <w:numId w:val="9"/>
        </w:numPr>
        <w:rPr>
          <w:rFonts w:cstheme="minorHAnsi"/>
          <w:sz w:val="24"/>
          <w:szCs w:val="24"/>
        </w:rPr>
      </w:pPr>
      <w:r w:rsidRPr="00E55A6C">
        <w:rPr>
          <w:rFonts w:cstheme="minorHAnsi"/>
          <w:b/>
          <w:bCs/>
          <w:sz w:val="24"/>
          <w:szCs w:val="24"/>
        </w:rPr>
        <w:t>Accountability</w:t>
      </w:r>
      <w:r w:rsidR="00E55A6C">
        <w:rPr>
          <w:rFonts w:cstheme="minorHAnsi"/>
          <w:b/>
          <w:bCs/>
          <w:sz w:val="24"/>
          <w:szCs w:val="24"/>
        </w:rPr>
        <w:t xml:space="preserve"> </w:t>
      </w:r>
      <w:r w:rsidR="00E55A6C" w:rsidRPr="00415219">
        <w:rPr>
          <w:rFonts w:cstheme="minorHAnsi"/>
          <w:sz w:val="24"/>
          <w:szCs w:val="24"/>
        </w:rPr>
        <w:t>–</w:t>
      </w:r>
      <w:r>
        <w:rPr>
          <w:rFonts w:cstheme="minorHAnsi"/>
          <w:sz w:val="24"/>
          <w:szCs w:val="24"/>
        </w:rPr>
        <w:t xml:space="preserve"> </w:t>
      </w:r>
      <w:r w:rsidR="00E55A6C" w:rsidRPr="00E55A6C">
        <w:rPr>
          <w:rFonts w:cstheme="minorHAnsi"/>
          <w:sz w:val="24"/>
          <w:szCs w:val="24"/>
        </w:rPr>
        <w:t xml:space="preserve">When everyone is on board with a safety and wellness program, it works well. </w:t>
      </w:r>
      <w:r w:rsidR="001624D9" w:rsidRPr="00E55A6C">
        <w:rPr>
          <w:rFonts w:cstheme="minorHAnsi"/>
          <w:sz w:val="24"/>
          <w:szCs w:val="24"/>
        </w:rPr>
        <w:t>To</w:t>
      </w:r>
      <w:r w:rsidR="00E55A6C" w:rsidRPr="00E55A6C">
        <w:rPr>
          <w:rFonts w:cstheme="minorHAnsi"/>
          <w:sz w:val="24"/>
          <w:szCs w:val="24"/>
        </w:rPr>
        <w:t xml:space="preserve"> ensure employee engagement, the groundwork must be laid. Having others </w:t>
      </w:r>
      <w:r w:rsidR="00090366">
        <w:rPr>
          <w:rFonts w:cstheme="minorHAnsi"/>
          <w:sz w:val="24"/>
          <w:szCs w:val="24"/>
        </w:rPr>
        <w:t>participate</w:t>
      </w:r>
      <w:r w:rsidR="00E55A6C" w:rsidRPr="00E55A6C">
        <w:rPr>
          <w:rFonts w:cstheme="minorHAnsi"/>
          <w:sz w:val="24"/>
          <w:szCs w:val="24"/>
        </w:rPr>
        <w:t xml:space="preserve"> in the discussion can make older workers feel more confident discussing their limitations. Teamwork makes finding solutions more rewarding. Providing positive feedback, setting goals, and collaborating on solutions are all important.</w:t>
      </w:r>
    </w:p>
    <w:p w14:paraId="55FD3F92" w14:textId="0077EEE5" w:rsidR="0025359D" w:rsidRPr="0025359D" w:rsidRDefault="00BE5D74" w:rsidP="0025359D">
      <w:pPr>
        <w:rPr>
          <w:rFonts w:cstheme="minorHAnsi"/>
          <w:i/>
          <w:iCs/>
          <w:sz w:val="24"/>
          <w:szCs w:val="24"/>
        </w:rPr>
      </w:pPr>
      <w:r w:rsidRPr="00415219">
        <w:rPr>
          <w:rFonts w:cstheme="minorHAnsi"/>
          <w:i/>
          <w:iCs/>
          <w:sz w:val="24"/>
          <w:szCs w:val="24"/>
        </w:rPr>
        <w:t>W</w:t>
      </w:r>
      <w:r w:rsidR="0025359D" w:rsidRPr="0025359D">
        <w:rPr>
          <w:rFonts w:cstheme="minorHAnsi"/>
          <w:i/>
          <w:iCs/>
          <w:sz w:val="24"/>
          <w:szCs w:val="24"/>
        </w:rPr>
        <w:t>hat if I need to limit the amount of direct exposure or physical strain on my aging workforce?</w:t>
      </w:r>
    </w:p>
    <w:p w14:paraId="4F11E440" w14:textId="50E3F69A" w:rsidR="008049B9" w:rsidRPr="008049B9" w:rsidRDefault="008049B9" w:rsidP="008049B9">
      <w:pPr>
        <w:numPr>
          <w:ilvl w:val="0"/>
          <w:numId w:val="19"/>
        </w:numPr>
        <w:shd w:val="clear" w:color="auto" w:fill="FFFFFF"/>
        <w:spacing w:before="100" w:beforeAutospacing="1" w:after="100" w:afterAutospacing="1" w:line="240" w:lineRule="auto"/>
        <w:rPr>
          <w:rFonts w:eastAsia="Times New Roman" w:cstheme="minorHAnsi"/>
          <w:color w:val="000000"/>
          <w:sz w:val="24"/>
          <w:szCs w:val="24"/>
        </w:rPr>
      </w:pPr>
      <w:r w:rsidRPr="008049B9">
        <w:rPr>
          <w:rFonts w:eastAsia="Times New Roman" w:cstheme="minorHAnsi"/>
          <w:color w:val="000000"/>
          <w:sz w:val="24"/>
          <w:szCs w:val="24"/>
        </w:rPr>
        <w:t>A mentorship role is an excellent fit for older workers because of their knowledge, skills, and experience. Using this method minimizes ergonomic exposure while supporting a productive and efficient work environment.</w:t>
      </w:r>
    </w:p>
    <w:p w14:paraId="2137D3C5" w14:textId="54B52635" w:rsidR="004B7351" w:rsidRPr="004B7351" w:rsidRDefault="004B7351" w:rsidP="004B7351">
      <w:pPr>
        <w:numPr>
          <w:ilvl w:val="0"/>
          <w:numId w:val="14"/>
        </w:numPr>
        <w:spacing w:after="0" w:line="240" w:lineRule="auto"/>
        <w:rPr>
          <w:rFonts w:eastAsia="Times New Roman" w:cstheme="minorHAnsi"/>
          <w:color w:val="0E101A"/>
          <w:sz w:val="24"/>
          <w:szCs w:val="24"/>
        </w:rPr>
      </w:pPr>
      <w:r w:rsidRPr="004B7351">
        <w:rPr>
          <w:rFonts w:eastAsia="Times New Roman" w:cstheme="minorHAnsi"/>
          <w:color w:val="0E101A"/>
          <w:sz w:val="24"/>
          <w:szCs w:val="24"/>
        </w:rPr>
        <w:t xml:space="preserve">Workers who are aging play an important role in the future of a business and are an asset to any organization. As a result of implementing these solutions, both older and younger workers can benefit </w:t>
      </w:r>
      <w:r w:rsidR="004042CA" w:rsidRPr="00415219">
        <w:rPr>
          <w:rFonts w:eastAsia="Times New Roman" w:cstheme="minorHAnsi"/>
          <w:color w:val="0E101A"/>
          <w:sz w:val="24"/>
          <w:szCs w:val="24"/>
        </w:rPr>
        <w:t xml:space="preserve">and </w:t>
      </w:r>
      <w:r w:rsidRPr="004B7351">
        <w:rPr>
          <w:rFonts w:eastAsia="Times New Roman" w:cstheme="minorHAnsi"/>
          <w:color w:val="0E101A"/>
          <w:sz w:val="24"/>
          <w:szCs w:val="24"/>
        </w:rPr>
        <w:t>keep a productive and positive work environment. </w:t>
      </w:r>
    </w:p>
    <w:p w14:paraId="51B6BB91" w14:textId="77777777" w:rsidR="0025359D" w:rsidRPr="0025359D" w:rsidRDefault="0025359D" w:rsidP="0025359D">
      <w:pPr>
        <w:rPr>
          <w:rFonts w:cstheme="minorHAnsi"/>
          <w:i/>
          <w:iCs/>
          <w:sz w:val="24"/>
          <w:szCs w:val="24"/>
        </w:rPr>
      </w:pPr>
    </w:p>
    <w:p w14:paraId="27395A7C" w14:textId="77777777" w:rsidR="00A04B98" w:rsidRPr="00415219" w:rsidRDefault="00A04B98" w:rsidP="0025359D">
      <w:pPr>
        <w:rPr>
          <w:rFonts w:cstheme="minorHAnsi"/>
          <w:sz w:val="24"/>
          <w:szCs w:val="24"/>
        </w:rPr>
      </w:pPr>
    </w:p>
    <w:sectPr w:rsidR="00A04B98" w:rsidRPr="00415219" w:rsidSect="00B71F2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F3DD" w14:textId="77777777" w:rsidR="00B0224E" w:rsidRDefault="00B0224E" w:rsidP="00E66662">
      <w:pPr>
        <w:spacing w:after="0" w:line="240" w:lineRule="auto"/>
      </w:pPr>
      <w:r>
        <w:separator/>
      </w:r>
    </w:p>
  </w:endnote>
  <w:endnote w:type="continuationSeparator" w:id="0">
    <w:p w14:paraId="6A5BB117" w14:textId="77777777" w:rsidR="00B0224E" w:rsidRDefault="00B0224E" w:rsidP="00E6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A46B" w14:textId="5CBF9920" w:rsidR="00E66662" w:rsidRDefault="00B71F21">
    <w:pPr>
      <w:pStyle w:val="Footer"/>
    </w:pPr>
    <w:r w:rsidRPr="00B71F21">
      <w:t xml:space="preserve">This document is furnished by </w:t>
    </w:r>
    <w:proofErr w:type="spellStart"/>
    <w:r w:rsidRPr="00B71F21">
      <w:t>CompSource</w:t>
    </w:r>
    <w:proofErr w:type="spellEnd"/>
    <w:r w:rsidRPr="00B71F21">
      <w:t xml:space="preserve"> Mutual for informational purposes only. It is not intended to be a condition of coverage, nor should it be construed as legal advice.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A7741" w14:textId="77777777" w:rsidR="00B0224E" w:rsidRDefault="00B0224E" w:rsidP="00E66662">
      <w:pPr>
        <w:spacing w:after="0" w:line="240" w:lineRule="auto"/>
      </w:pPr>
      <w:r>
        <w:separator/>
      </w:r>
    </w:p>
  </w:footnote>
  <w:footnote w:type="continuationSeparator" w:id="0">
    <w:p w14:paraId="11DF41C0" w14:textId="77777777" w:rsidR="00B0224E" w:rsidRDefault="00B0224E" w:rsidP="00E6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F" w14:textId="1717315F" w:rsidR="00E66662" w:rsidRDefault="00B71F21">
    <w:pPr>
      <w:pStyle w:val="Header"/>
    </w:pPr>
    <w:r>
      <w:ptab w:relativeTo="margin" w:alignment="center" w:leader="none"/>
    </w:r>
    <w:r w:rsidR="00786767" w:rsidRPr="00786767">
      <w:rPr>
        <w:noProof/>
      </w:rPr>
      <w:drawing>
        <wp:inline distT="0" distB="0" distL="0" distR="0" wp14:anchorId="4CDB391E" wp14:editId="56ACCAD7">
          <wp:extent cx="2703444" cy="692265"/>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238" cy="699126"/>
                  </a:xfrm>
                  <a:prstGeom prst="rect">
                    <a:avLst/>
                  </a:prstGeom>
                  <a:noFill/>
                  <a:ln>
                    <a:noFill/>
                  </a:ln>
                </pic:spPr>
              </pic:pic>
            </a:graphicData>
          </a:graphic>
        </wp:inline>
      </w:drawing>
    </w:r>
    <w:r w:rsidR="00786767" w:rsidRPr="0078676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270E"/>
    <w:multiLevelType w:val="multilevel"/>
    <w:tmpl w:val="E316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A22B7"/>
    <w:multiLevelType w:val="hybridMultilevel"/>
    <w:tmpl w:val="676279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70F93"/>
    <w:multiLevelType w:val="hybridMultilevel"/>
    <w:tmpl w:val="DED4E9B8"/>
    <w:lvl w:ilvl="0" w:tplc="15C6B9A2">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8227F"/>
    <w:multiLevelType w:val="hybridMultilevel"/>
    <w:tmpl w:val="5144EF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8C344E"/>
    <w:multiLevelType w:val="multilevel"/>
    <w:tmpl w:val="C348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148BB"/>
    <w:multiLevelType w:val="hybridMultilevel"/>
    <w:tmpl w:val="DA3CD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B3624C2"/>
    <w:multiLevelType w:val="multilevel"/>
    <w:tmpl w:val="BCDE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AA64E1"/>
    <w:multiLevelType w:val="multilevel"/>
    <w:tmpl w:val="C5C2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04A6D"/>
    <w:multiLevelType w:val="multilevel"/>
    <w:tmpl w:val="EAF08B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DF1903"/>
    <w:multiLevelType w:val="multilevel"/>
    <w:tmpl w:val="69902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82300C"/>
    <w:multiLevelType w:val="multilevel"/>
    <w:tmpl w:val="CBF4F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6711C"/>
    <w:multiLevelType w:val="multilevel"/>
    <w:tmpl w:val="293A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66134"/>
    <w:multiLevelType w:val="multilevel"/>
    <w:tmpl w:val="B8366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A22394"/>
    <w:multiLevelType w:val="hybridMultilevel"/>
    <w:tmpl w:val="3C1C590A"/>
    <w:lvl w:ilvl="0" w:tplc="F0EC56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AF6343"/>
    <w:multiLevelType w:val="multilevel"/>
    <w:tmpl w:val="78D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C617D9"/>
    <w:multiLevelType w:val="hybridMultilevel"/>
    <w:tmpl w:val="CB9E21AC"/>
    <w:lvl w:ilvl="0" w:tplc="1E609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654F73"/>
    <w:multiLevelType w:val="hybridMultilevel"/>
    <w:tmpl w:val="44F84E9C"/>
    <w:lvl w:ilvl="0" w:tplc="15C6B9A2">
      <w:start w:val="1"/>
      <w:numFmt w:val="decimal"/>
      <w:lvlText w:val="%1."/>
      <w:lvlJc w:val="left"/>
      <w:pPr>
        <w:ind w:left="1080" w:hanging="360"/>
      </w:pPr>
      <w:rPr>
        <w:rFonts w:hint="default"/>
        <w:sz w:val="22"/>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1947046">
    <w:abstractNumId w:val="3"/>
  </w:num>
  <w:num w:numId="2" w16cid:durableId="1350838552">
    <w:abstractNumId w:val="15"/>
  </w:num>
  <w:num w:numId="3" w16cid:durableId="1881817859">
    <w:abstractNumId w:val="2"/>
  </w:num>
  <w:num w:numId="4" w16cid:durableId="1945647533">
    <w:abstractNumId w:val="13"/>
  </w:num>
  <w:num w:numId="5" w16cid:durableId="149294015">
    <w:abstractNumId w:val="5"/>
  </w:num>
  <w:num w:numId="6" w16cid:durableId="613443043">
    <w:abstractNumId w:val="16"/>
  </w:num>
  <w:num w:numId="7" w16cid:durableId="1924140207">
    <w:abstractNumId w:val="10"/>
  </w:num>
  <w:num w:numId="8" w16cid:durableId="909774665">
    <w:abstractNumId w:val="10"/>
    <w:lvlOverride w:ilvl="0"/>
  </w:num>
  <w:num w:numId="9" w16cid:durableId="1962111378">
    <w:abstractNumId w:val="0"/>
  </w:num>
  <w:num w:numId="10" w16cid:durableId="785198920">
    <w:abstractNumId w:val="9"/>
  </w:num>
  <w:num w:numId="11" w16cid:durableId="291138436">
    <w:abstractNumId w:val="12"/>
  </w:num>
  <w:num w:numId="12" w16cid:durableId="1919248451">
    <w:abstractNumId w:val="8"/>
  </w:num>
  <w:num w:numId="13" w16cid:durableId="281739265">
    <w:abstractNumId w:val="8"/>
    <w:lvlOverride w:ilvl="0"/>
  </w:num>
  <w:num w:numId="14" w16cid:durableId="383792359">
    <w:abstractNumId w:val="11"/>
  </w:num>
  <w:num w:numId="15" w16cid:durableId="1906985656">
    <w:abstractNumId w:val="1"/>
  </w:num>
  <w:num w:numId="16" w16cid:durableId="1528443532">
    <w:abstractNumId w:val="7"/>
  </w:num>
  <w:num w:numId="17" w16cid:durableId="1599096429">
    <w:abstractNumId w:val="4"/>
  </w:num>
  <w:num w:numId="18" w16cid:durableId="546642305">
    <w:abstractNumId w:val="14"/>
  </w:num>
  <w:num w:numId="19" w16cid:durableId="849611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2B"/>
    <w:rsid w:val="0000608E"/>
    <w:rsid w:val="00090366"/>
    <w:rsid w:val="00160968"/>
    <w:rsid w:val="00161F58"/>
    <w:rsid w:val="001624D9"/>
    <w:rsid w:val="00171B9F"/>
    <w:rsid w:val="001C2E00"/>
    <w:rsid w:val="00202E89"/>
    <w:rsid w:val="00212A48"/>
    <w:rsid w:val="00212A63"/>
    <w:rsid w:val="00222238"/>
    <w:rsid w:val="00225B23"/>
    <w:rsid w:val="0025359D"/>
    <w:rsid w:val="00296D24"/>
    <w:rsid w:val="002E0EA0"/>
    <w:rsid w:val="003F0A7E"/>
    <w:rsid w:val="004042CA"/>
    <w:rsid w:val="00415219"/>
    <w:rsid w:val="00434DED"/>
    <w:rsid w:val="004401BA"/>
    <w:rsid w:val="004875F6"/>
    <w:rsid w:val="004B7351"/>
    <w:rsid w:val="005013D6"/>
    <w:rsid w:val="00580C02"/>
    <w:rsid w:val="005A4508"/>
    <w:rsid w:val="005C43F2"/>
    <w:rsid w:val="006B17EA"/>
    <w:rsid w:val="00741514"/>
    <w:rsid w:val="007568CA"/>
    <w:rsid w:val="00786767"/>
    <w:rsid w:val="0079649E"/>
    <w:rsid w:val="007A6D4F"/>
    <w:rsid w:val="007C2499"/>
    <w:rsid w:val="007E52FA"/>
    <w:rsid w:val="008049B9"/>
    <w:rsid w:val="0080699E"/>
    <w:rsid w:val="008B5925"/>
    <w:rsid w:val="008D1D21"/>
    <w:rsid w:val="00925366"/>
    <w:rsid w:val="00932B94"/>
    <w:rsid w:val="0094396F"/>
    <w:rsid w:val="009468AF"/>
    <w:rsid w:val="009A2DF4"/>
    <w:rsid w:val="009B417B"/>
    <w:rsid w:val="00A04B98"/>
    <w:rsid w:val="00B0224E"/>
    <w:rsid w:val="00B71F21"/>
    <w:rsid w:val="00B71FA9"/>
    <w:rsid w:val="00B72A94"/>
    <w:rsid w:val="00BE5B2B"/>
    <w:rsid w:val="00BE5D74"/>
    <w:rsid w:val="00C1554E"/>
    <w:rsid w:val="00CB1D01"/>
    <w:rsid w:val="00E55A6C"/>
    <w:rsid w:val="00E66662"/>
    <w:rsid w:val="00E70038"/>
    <w:rsid w:val="00E93D2B"/>
    <w:rsid w:val="00EC2A35"/>
    <w:rsid w:val="00F117E8"/>
    <w:rsid w:val="00F55890"/>
    <w:rsid w:val="00F710E2"/>
    <w:rsid w:val="00FC3830"/>
    <w:rsid w:val="00FD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B3ECA"/>
  <w15:chartTrackingRefBased/>
  <w15:docId w15:val="{3B6D3D04-9A5E-4DA5-9AB4-89F8FD12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3D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D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93D2B"/>
    <w:pPr>
      <w:ind w:left="720"/>
      <w:contextualSpacing/>
    </w:pPr>
  </w:style>
  <w:style w:type="character" w:styleId="Hyperlink">
    <w:name w:val="Hyperlink"/>
    <w:basedOn w:val="DefaultParagraphFont"/>
    <w:uiPriority w:val="99"/>
    <w:unhideWhenUsed/>
    <w:rsid w:val="00E93D2B"/>
    <w:rPr>
      <w:color w:val="0563C1" w:themeColor="hyperlink"/>
      <w:u w:val="single"/>
    </w:rPr>
  </w:style>
  <w:style w:type="character" w:styleId="UnresolvedMention">
    <w:name w:val="Unresolved Mention"/>
    <w:basedOn w:val="DefaultParagraphFont"/>
    <w:uiPriority w:val="99"/>
    <w:semiHidden/>
    <w:unhideWhenUsed/>
    <w:rsid w:val="00E93D2B"/>
    <w:rPr>
      <w:color w:val="605E5C"/>
      <w:shd w:val="clear" w:color="auto" w:fill="E1DFDD"/>
    </w:rPr>
  </w:style>
  <w:style w:type="paragraph" w:styleId="Title">
    <w:name w:val="Title"/>
    <w:basedOn w:val="Normal"/>
    <w:next w:val="Normal"/>
    <w:link w:val="TitleChar"/>
    <w:uiPriority w:val="10"/>
    <w:qFormat/>
    <w:rsid w:val="001609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96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66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662"/>
  </w:style>
  <w:style w:type="paragraph" w:styleId="Footer">
    <w:name w:val="footer"/>
    <w:basedOn w:val="Normal"/>
    <w:link w:val="FooterChar"/>
    <w:uiPriority w:val="99"/>
    <w:unhideWhenUsed/>
    <w:rsid w:val="00E66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662"/>
  </w:style>
  <w:style w:type="paragraph" w:customStyle="1" w:styleId="ql-indent-1">
    <w:name w:val="ql-indent-1"/>
    <w:basedOn w:val="Normal"/>
    <w:rsid w:val="009A2DF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06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24212">
      <w:bodyDiv w:val="1"/>
      <w:marLeft w:val="0"/>
      <w:marRight w:val="0"/>
      <w:marTop w:val="0"/>
      <w:marBottom w:val="0"/>
      <w:divBdr>
        <w:top w:val="none" w:sz="0" w:space="0" w:color="auto"/>
        <w:left w:val="none" w:sz="0" w:space="0" w:color="auto"/>
        <w:bottom w:val="none" w:sz="0" w:space="0" w:color="auto"/>
        <w:right w:val="none" w:sz="0" w:space="0" w:color="auto"/>
      </w:divBdr>
    </w:div>
    <w:div w:id="583340981">
      <w:bodyDiv w:val="1"/>
      <w:marLeft w:val="0"/>
      <w:marRight w:val="0"/>
      <w:marTop w:val="0"/>
      <w:marBottom w:val="0"/>
      <w:divBdr>
        <w:top w:val="none" w:sz="0" w:space="0" w:color="auto"/>
        <w:left w:val="none" w:sz="0" w:space="0" w:color="auto"/>
        <w:bottom w:val="none" w:sz="0" w:space="0" w:color="auto"/>
        <w:right w:val="none" w:sz="0" w:space="0" w:color="auto"/>
      </w:divBdr>
    </w:div>
    <w:div w:id="877861535">
      <w:bodyDiv w:val="1"/>
      <w:marLeft w:val="0"/>
      <w:marRight w:val="0"/>
      <w:marTop w:val="0"/>
      <w:marBottom w:val="0"/>
      <w:divBdr>
        <w:top w:val="none" w:sz="0" w:space="0" w:color="auto"/>
        <w:left w:val="none" w:sz="0" w:space="0" w:color="auto"/>
        <w:bottom w:val="none" w:sz="0" w:space="0" w:color="auto"/>
        <w:right w:val="none" w:sz="0" w:space="0" w:color="auto"/>
      </w:divBdr>
    </w:div>
    <w:div w:id="1431663152">
      <w:bodyDiv w:val="1"/>
      <w:marLeft w:val="0"/>
      <w:marRight w:val="0"/>
      <w:marTop w:val="0"/>
      <w:marBottom w:val="0"/>
      <w:divBdr>
        <w:top w:val="none" w:sz="0" w:space="0" w:color="auto"/>
        <w:left w:val="none" w:sz="0" w:space="0" w:color="auto"/>
        <w:bottom w:val="none" w:sz="0" w:space="0" w:color="auto"/>
        <w:right w:val="none" w:sz="0" w:space="0" w:color="auto"/>
      </w:divBdr>
    </w:div>
    <w:div w:id="182342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mpsourcemutual.com/resources/safety-library/ergonomics-self-assess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mpsourcemutual.com/resources/safety-library/ergonomics-progra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ompsourcemutual.com/resources/safety-library/job-safety-analysis-templ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C0721-4DA8-4C8A-808B-7C3C7E93193C}">
  <ds:schemaRefs>
    <ds:schemaRef ds:uri="http://schemas.microsoft.com/sharepoint/v3/contenttype/forms"/>
  </ds:schemaRefs>
</ds:datastoreItem>
</file>

<file path=customXml/itemProps2.xml><?xml version="1.0" encoding="utf-8"?>
<ds:datastoreItem xmlns:ds="http://schemas.openxmlformats.org/officeDocument/2006/customXml" ds:itemID="{84A85E96-75C8-4478-BA5D-C3B1808F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918D7-4B9D-4C04-AC39-0FA9027C74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Cheyanne Jordan</dc:creator>
  <cp:keywords/>
  <dc:description/>
  <cp:lastModifiedBy>Amber Summers</cp:lastModifiedBy>
  <cp:revision>2</cp:revision>
  <dcterms:created xsi:type="dcterms:W3CDTF">2022-10-11T18:21:00Z</dcterms:created>
  <dcterms:modified xsi:type="dcterms:W3CDTF">2022-10-11T18:21:00Z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