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3786E905" w14:textId="77777777" w:rsidR="00647E3D" w:rsidRPr="00376442" w:rsidRDefault="00647E3D" w:rsidP="00647E3D">
                            <w:pPr>
                              <w:rPr>
                                <w:b/>
                                <w:bCs/>
                                <w:color w:val="2F5496" w:themeColor="accent1" w:themeShade="BF"/>
                              </w:rPr>
                            </w:pPr>
                            <w:r w:rsidRPr="00376442">
                              <w:rPr>
                                <w:b/>
                                <w:bCs/>
                                <w:color w:val="2F5496" w:themeColor="accent1" w:themeShade="BF"/>
                              </w:rPr>
                              <w:t xml:space="preserve">This document is a reference for monthly risk-based </w:t>
                            </w:r>
                            <w:r>
                              <w:rPr>
                                <w:b/>
                                <w:bCs/>
                                <w:color w:val="2F5496" w:themeColor="accent1" w:themeShade="BF"/>
                              </w:rPr>
                              <w:t xml:space="preserve">and OSHA required </w:t>
                            </w:r>
                            <w:r w:rsidRPr="00376442">
                              <w:rPr>
                                <w:b/>
                                <w:bCs/>
                                <w:color w:val="2F5496" w:themeColor="accent1" w:themeShade="BF"/>
                              </w:rPr>
                              <w:t>training topics to provide to your employees.</w:t>
                            </w:r>
                          </w:p>
                          <w:p w14:paraId="67EF504C" w14:textId="1F451016" w:rsidR="00376442" w:rsidRPr="00376442" w:rsidRDefault="00376442" w:rsidP="00376442">
                            <w:pPr>
                              <w:rPr>
                                <w:b/>
                                <w:bCs/>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3786E905" w14:textId="77777777" w:rsidR="00647E3D" w:rsidRPr="00376442" w:rsidRDefault="00647E3D" w:rsidP="00647E3D">
                      <w:pPr>
                        <w:rPr>
                          <w:b/>
                          <w:bCs/>
                          <w:color w:val="2F5496" w:themeColor="accent1" w:themeShade="BF"/>
                        </w:rPr>
                      </w:pPr>
                      <w:r w:rsidRPr="00376442">
                        <w:rPr>
                          <w:b/>
                          <w:bCs/>
                          <w:color w:val="2F5496" w:themeColor="accent1" w:themeShade="BF"/>
                        </w:rPr>
                        <w:t xml:space="preserve">This document is a reference for monthly risk-based </w:t>
                      </w:r>
                      <w:r>
                        <w:rPr>
                          <w:b/>
                          <w:bCs/>
                          <w:color w:val="2F5496" w:themeColor="accent1" w:themeShade="BF"/>
                        </w:rPr>
                        <w:t xml:space="preserve">and OSHA required </w:t>
                      </w:r>
                      <w:r w:rsidRPr="00376442">
                        <w:rPr>
                          <w:b/>
                          <w:bCs/>
                          <w:color w:val="2F5496" w:themeColor="accent1" w:themeShade="BF"/>
                        </w:rPr>
                        <w:t>training topics to provide to your employees.</w:t>
                      </w:r>
                    </w:p>
                    <w:p w14:paraId="67EF504C" w14:textId="1F451016" w:rsidR="00376442" w:rsidRPr="00376442" w:rsidRDefault="00376442" w:rsidP="00376442">
                      <w:pPr>
                        <w:rPr>
                          <w:b/>
                          <w:bCs/>
                          <w:color w:val="2F5496" w:themeColor="accent1" w:themeShade="BF"/>
                        </w:rPr>
                      </w:pP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86"/>
        <w:gridCol w:w="2222"/>
        <w:gridCol w:w="2141"/>
        <w:gridCol w:w="4215"/>
        <w:gridCol w:w="3326"/>
      </w:tblGrid>
      <w:tr w:rsidR="00701385" w14:paraId="084AFCF3" w14:textId="2CDB1FDD" w:rsidTr="00804614">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86" w:type="dxa"/>
            <w:shd w:val="clear" w:color="auto" w:fill="A6A6A6" w:themeFill="background1" w:themeFillShade="A6"/>
            <w:vAlign w:val="center"/>
          </w:tcPr>
          <w:p w14:paraId="7849F23B" w14:textId="0226ED41" w:rsidR="00804614" w:rsidRPr="00BE7657" w:rsidRDefault="00804614" w:rsidP="00196A6D">
            <w:pPr>
              <w:tabs>
                <w:tab w:val="left" w:pos="3953"/>
              </w:tabs>
              <w:jc w:val="center"/>
              <w:rPr>
                <w:b w:val="0"/>
                <w:bCs w:val="0"/>
                <w:i/>
                <w:iCs/>
                <w:sz w:val="40"/>
                <w:szCs w:val="40"/>
              </w:rPr>
            </w:pPr>
            <w:r w:rsidRPr="00BE7657">
              <w:rPr>
                <w:b w:val="0"/>
                <w:bCs w:val="0"/>
                <w:i/>
                <w:iCs/>
                <w:sz w:val="40"/>
                <w:szCs w:val="40"/>
              </w:rPr>
              <w:t>Month</w:t>
            </w:r>
          </w:p>
        </w:tc>
        <w:tc>
          <w:tcPr>
            <w:tcW w:w="2222" w:type="dxa"/>
            <w:shd w:val="clear" w:color="auto" w:fill="A6A6A6" w:themeFill="background1" w:themeFillShade="A6"/>
            <w:vAlign w:val="center"/>
          </w:tcPr>
          <w:p w14:paraId="47DEB054" w14:textId="19766417" w:rsidR="00804614" w:rsidRPr="00BE7657"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141" w:type="dxa"/>
            <w:shd w:val="clear" w:color="auto" w:fill="A6A6A6" w:themeFill="background1" w:themeFillShade="A6"/>
            <w:vAlign w:val="center"/>
          </w:tcPr>
          <w:p w14:paraId="451F59C3" w14:textId="614C250A" w:rsidR="00804614" w:rsidRPr="00BE7657"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215" w:type="dxa"/>
            <w:shd w:val="clear" w:color="auto" w:fill="A6A6A6" w:themeFill="background1" w:themeFillShade="A6"/>
            <w:vAlign w:val="center"/>
          </w:tcPr>
          <w:p w14:paraId="5EC3601C" w14:textId="48093B34" w:rsidR="00804614" w:rsidRPr="00BE7657"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326" w:type="dxa"/>
            <w:shd w:val="clear" w:color="auto" w:fill="A6A6A6" w:themeFill="background1" w:themeFillShade="A6"/>
            <w:vAlign w:val="center"/>
          </w:tcPr>
          <w:p w14:paraId="6D622578" w14:textId="438000EA" w:rsidR="00804614" w:rsidRPr="00804614"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804614">
              <w:rPr>
                <w:b w:val="0"/>
                <w:bCs w:val="0"/>
                <w:i/>
                <w:iCs/>
                <w:sz w:val="40"/>
                <w:szCs w:val="40"/>
              </w:rPr>
              <w:t>Related resources</w:t>
            </w:r>
          </w:p>
        </w:tc>
      </w:tr>
      <w:tr w:rsidR="007630CB" w14:paraId="275BB8A4" w14:textId="694451AB" w:rsidTr="0087636B">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3FD6A389" w14:textId="00B6B4D1" w:rsidR="00804614" w:rsidRPr="00BE7657" w:rsidRDefault="00804614" w:rsidP="00B27AD6">
            <w:pPr>
              <w:tabs>
                <w:tab w:val="left" w:pos="3953"/>
              </w:tabs>
              <w:jc w:val="center"/>
              <w:rPr>
                <w:b w:val="0"/>
                <w:bCs w:val="0"/>
                <w:i/>
                <w:iCs/>
                <w:sz w:val="40"/>
                <w:szCs w:val="40"/>
              </w:rPr>
            </w:pPr>
            <w:r w:rsidRPr="00BE7657">
              <w:rPr>
                <w:b w:val="0"/>
                <w:bCs w:val="0"/>
                <w:i/>
                <w:iCs/>
                <w:sz w:val="40"/>
                <w:szCs w:val="40"/>
              </w:rPr>
              <w:t>January</w:t>
            </w:r>
          </w:p>
        </w:tc>
        <w:tc>
          <w:tcPr>
            <w:tcW w:w="2222" w:type="dxa"/>
            <w:shd w:val="clear" w:color="auto" w:fill="F2F2F2" w:themeFill="background1" w:themeFillShade="F2"/>
            <w:vAlign w:val="center"/>
          </w:tcPr>
          <w:p w14:paraId="284C8D85" w14:textId="2E203E52" w:rsidR="00804614" w:rsidRPr="0087636B" w:rsidRDefault="00455D45"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 xml:space="preserve">General safety </w:t>
            </w:r>
          </w:p>
        </w:tc>
        <w:tc>
          <w:tcPr>
            <w:tcW w:w="2141" w:type="dxa"/>
            <w:shd w:val="clear" w:color="auto" w:fill="F2F2F2" w:themeFill="background1" w:themeFillShade="F2"/>
            <w:vAlign w:val="center"/>
          </w:tcPr>
          <w:p w14:paraId="1BDDFD7D" w14:textId="278E6318" w:rsidR="00804614" w:rsidRPr="0087636B" w:rsidRDefault="00455D45"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F2F2F2" w:themeFill="background1" w:themeFillShade="F2"/>
            <w:vAlign w:val="center"/>
          </w:tcPr>
          <w:p w14:paraId="736E12D8" w14:textId="77777777" w:rsidR="00804614" w:rsidRPr="0087636B" w:rsidRDefault="00455D45"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Following safety policies and procedures</w:t>
            </w:r>
          </w:p>
          <w:p w14:paraId="5B59040B" w14:textId="77777777" w:rsidR="00455D45" w:rsidRPr="0087636B" w:rsidRDefault="00455D45"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Best safety practices</w:t>
            </w:r>
          </w:p>
          <w:p w14:paraId="2E52538B" w14:textId="207A5A43" w:rsidR="00455D45" w:rsidRPr="0087636B" w:rsidRDefault="00455D45"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Using appropriate personal protective equipment (PPE)</w:t>
            </w:r>
          </w:p>
        </w:tc>
        <w:tc>
          <w:tcPr>
            <w:tcW w:w="3326" w:type="dxa"/>
            <w:shd w:val="clear" w:color="auto" w:fill="F2F2F2" w:themeFill="background1" w:themeFillShade="F2"/>
            <w:vAlign w:val="center"/>
          </w:tcPr>
          <w:p w14:paraId="60AA8960" w14:textId="77777777" w:rsidR="00DE247A" w:rsidRDefault="00DE247A"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Pr>
                  <w:rStyle w:val="Hyperlink"/>
                  <w:sz w:val="20"/>
                  <w:szCs w:val="20"/>
                </w:rPr>
                <w:t>Safety aw</w:t>
              </w:r>
              <w:r>
                <w:rPr>
                  <w:rStyle w:val="Hyperlink"/>
                  <w:sz w:val="20"/>
                  <w:szCs w:val="20"/>
                </w:rPr>
                <w:t>a</w:t>
              </w:r>
              <w:r>
                <w:rPr>
                  <w:rStyle w:val="Hyperlink"/>
                  <w:sz w:val="20"/>
                  <w:szCs w:val="20"/>
                </w:rPr>
                <w:t>reness safety talk</w:t>
              </w:r>
            </w:hyperlink>
          </w:p>
          <w:p w14:paraId="7CFE0EAB" w14:textId="735C12E2" w:rsidR="00804614" w:rsidRPr="00DE247A" w:rsidRDefault="00DE247A" w:rsidP="00DE247A">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Pr>
                  <w:rStyle w:val="Hyperlink"/>
                  <w:sz w:val="20"/>
                  <w:szCs w:val="20"/>
                </w:rPr>
                <w:t>A million excuses video</w:t>
              </w:r>
            </w:hyperlink>
            <w:r w:rsidRPr="00DE247A">
              <w:rPr>
                <w:color w:val="2F5496" w:themeColor="accent1" w:themeShade="BF"/>
                <w:sz w:val="20"/>
                <w:szCs w:val="20"/>
              </w:rPr>
              <w:t xml:space="preserve">  </w:t>
            </w:r>
          </w:p>
        </w:tc>
      </w:tr>
      <w:tr w:rsidR="007630CB" w14:paraId="4578BD37" w14:textId="3985B87F" w:rsidTr="0087636B">
        <w:trPr>
          <w:trHeight w:val="449"/>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13528391" w14:textId="77777777" w:rsidR="00391199" w:rsidRPr="00BE7657" w:rsidRDefault="00391199" w:rsidP="00391199">
            <w:pPr>
              <w:tabs>
                <w:tab w:val="left" w:pos="3953"/>
              </w:tabs>
              <w:jc w:val="center"/>
              <w:rPr>
                <w:i/>
                <w:iCs/>
                <w:sz w:val="40"/>
                <w:szCs w:val="40"/>
              </w:rPr>
            </w:pPr>
          </w:p>
        </w:tc>
        <w:tc>
          <w:tcPr>
            <w:tcW w:w="2222" w:type="dxa"/>
            <w:shd w:val="clear" w:color="auto" w:fill="F2F2F2" w:themeFill="background1" w:themeFillShade="F2"/>
            <w:vAlign w:val="center"/>
          </w:tcPr>
          <w:p w14:paraId="5F8E16D5" w14:textId="6B950947" w:rsidR="00391199" w:rsidRPr="0087636B" w:rsidRDefault="00391199" w:rsidP="0039119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Driving</w:t>
            </w:r>
          </w:p>
        </w:tc>
        <w:tc>
          <w:tcPr>
            <w:tcW w:w="2141" w:type="dxa"/>
            <w:shd w:val="clear" w:color="auto" w:fill="F2F2F2" w:themeFill="background1" w:themeFillShade="F2"/>
            <w:vAlign w:val="center"/>
          </w:tcPr>
          <w:p w14:paraId="690EDC51" w14:textId="26858B5C" w:rsidR="00391199" w:rsidRPr="0087636B" w:rsidRDefault="00391199" w:rsidP="0039119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F2F2F2" w:themeFill="background1" w:themeFillShade="F2"/>
            <w:vAlign w:val="center"/>
          </w:tcPr>
          <w:p w14:paraId="7A2701B0" w14:textId="6E928E02" w:rsidR="00391199" w:rsidRPr="0087636B" w:rsidRDefault="00391199" w:rsidP="0039119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Training should be defensive based</w:t>
            </w:r>
          </w:p>
        </w:tc>
        <w:tc>
          <w:tcPr>
            <w:tcW w:w="3326" w:type="dxa"/>
            <w:shd w:val="clear" w:color="auto" w:fill="F2F2F2" w:themeFill="background1" w:themeFillShade="F2"/>
            <w:vAlign w:val="center"/>
          </w:tcPr>
          <w:p w14:paraId="5B5A770E" w14:textId="77777777" w:rsidR="00391199" w:rsidRDefault="00677772" w:rsidP="0039119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0" w:history="1">
              <w:r w:rsidR="00391199">
                <w:rPr>
                  <w:rStyle w:val="Hyperlink"/>
                  <w:sz w:val="20"/>
                  <w:szCs w:val="20"/>
                </w:rPr>
                <w:t>Defensive driving safety talk</w:t>
              </w:r>
            </w:hyperlink>
          </w:p>
          <w:p w14:paraId="5A03BC13" w14:textId="78BA4987" w:rsidR="00391199" w:rsidRPr="00DE247A" w:rsidRDefault="00455D45" w:rsidP="00DE247A">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sidR="00DE247A">
                <w:rPr>
                  <w:rStyle w:val="Hyperlink"/>
                  <w:sz w:val="20"/>
                  <w:szCs w:val="20"/>
                </w:rPr>
                <w:t>10-4 Defensive driving video</w:t>
              </w:r>
            </w:hyperlink>
          </w:p>
        </w:tc>
      </w:tr>
      <w:tr w:rsidR="007630CB" w14:paraId="43818475" w14:textId="5EF1F329" w:rsidTr="0087636B">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04C72773" w14:textId="1042A174" w:rsidR="00804614" w:rsidRPr="00BE7657" w:rsidRDefault="00804614" w:rsidP="009C736C">
            <w:pPr>
              <w:tabs>
                <w:tab w:val="left" w:pos="3953"/>
              </w:tabs>
              <w:jc w:val="center"/>
              <w:rPr>
                <w:b w:val="0"/>
                <w:bCs w:val="0"/>
                <w:i/>
                <w:iCs/>
                <w:sz w:val="40"/>
                <w:szCs w:val="40"/>
              </w:rPr>
            </w:pPr>
            <w:r w:rsidRPr="00BE7657">
              <w:rPr>
                <w:b w:val="0"/>
                <w:bCs w:val="0"/>
                <w:i/>
                <w:iCs/>
                <w:sz w:val="40"/>
                <w:szCs w:val="40"/>
              </w:rPr>
              <w:t>February</w:t>
            </w:r>
          </w:p>
        </w:tc>
        <w:tc>
          <w:tcPr>
            <w:tcW w:w="2222" w:type="dxa"/>
            <w:shd w:val="clear" w:color="auto" w:fill="D9D9D9" w:themeFill="background1" w:themeFillShade="D9"/>
            <w:vAlign w:val="center"/>
          </w:tcPr>
          <w:p w14:paraId="67411F45" w14:textId="67F69208" w:rsidR="00804614" w:rsidRPr="0087636B" w:rsidRDefault="00455D45"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Fatigue</w:t>
            </w:r>
          </w:p>
        </w:tc>
        <w:tc>
          <w:tcPr>
            <w:tcW w:w="2141" w:type="dxa"/>
            <w:shd w:val="clear" w:color="auto" w:fill="D9D9D9" w:themeFill="background1" w:themeFillShade="D9"/>
            <w:vAlign w:val="center"/>
          </w:tcPr>
          <w:p w14:paraId="4859989F" w14:textId="29B65A55" w:rsidR="00804614" w:rsidRPr="0087636B" w:rsidRDefault="0087636B"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D9D9D9" w:themeFill="background1" w:themeFillShade="D9"/>
            <w:vAlign w:val="center"/>
          </w:tcPr>
          <w:p w14:paraId="399BD132" w14:textId="77777777" w:rsidR="00804614" w:rsidRPr="0087636B" w:rsidRDefault="00455D45"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Best practices to avoid fatigue</w:t>
            </w:r>
          </w:p>
          <w:p w14:paraId="3040DD96" w14:textId="36013D95" w:rsidR="00455D45" w:rsidRPr="0087636B" w:rsidRDefault="00DE247A"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Self-care</w:t>
            </w:r>
            <w:r w:rsidR="00647E3D">
              <w:rPr>
                <w:color w:val="2F5496" w:themeColor="accent1" w:themeShade="BF"/>
              </w:rPr>
              <w:t xml:space="preserve"> including appropriate rest, breaks and nutrition</w:t>
            </w:r>
          </w:p>
        </w:tc>
        <w:tc>
          <w:tcPr>
            <w:tcW w:w="3326" w:type="dxa"/>
            <w:shd w:val="clear" w:color="auto" w:fill="D9D9D9" w:themeFill="background1" w:themeFillShade="D9"/>
            <w:vAlign w:val="center"/>
          </w:tcPr>
          <w:p w14:paraId="495BCE82" w14:textId="77777777" w:rsidR="00DE247A" w:rsidRPr="00DE247A" w:rsidRDefault="00DE247A"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Pr>
                  <w:rStyle w:val="Hyperlink"/>
                  <w:sz w:val="20"/>
                  <w:szCs w:val="20"/>
                </w:rPr>
                <w:t>Surviving the hazards of shift work hours in healthcare safety talk</w:t>
              </w:r>
            </w:hyperlink>
          </w:p>
          <w:p w14:paraId="030A4823" w14:textId="6AFBE298" w:rsidR="00804614" w:rsidRPr="00DE247A" w:rsidRDefault="00DE247A"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history="1">
              <w:r>
                <w:rPr>
                  <w:rStyle w:val="Hyperlink"/>
                  <w:sz w:val="20"/>
                  <w:szCs w:val="20"/>
                </w:rPr>
                <w:t>Fatigue in the workplace: Employee version</w:t>
              </w:r>
            </w:hyperlink>
            <w:r>
              <w:rPr>
                <w:sz w:val="20"/>
                <w:szCs w:val="20"/>
              </w:rPr>
              <w:t xml:space="preserve"> </w:t>
            </w:r>
            <w:r w:rsidRPr="00DE247A">
              <w:rPr>
                <w:sz w:val="20"/>
                <w:szCs w:val="20"/>
              </w:rPr>
              <w:t xml:space="preserve"> </w:t>
            </w:r>
          </w:p>
        </w:tc>
      </w:tr>
      <w:tr w:rsidR="007630CB" w14:paraId="73AFE4DE" w14:textId="3C7E0AD5" w:rsidTr="0087636B">
        <w:trPr>
          <w:trHeight w:val="377"/>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759962A9" w14:textId="77777777" w:rsidR="00D575E4" w:rsidRPr="00BE7657" w:rsidRDefault="00D575E4" w:rsidP="009C736C">
            <w:pPr>
              <w:tabs>
                <w:tab w:val="left" w:pos="3953"/>
              </w:tabs>
              <w:jc w:val="center"/>
              <w:rPr>
                <w:i/>
                <w:iCs/>
                <w:sz w:val="40"/>
                <w:szCs w:val="40"/>
              </w:rPr>
            </w:pPr>
          </w:p>
        </w:tc>
        <w:tc>
          <w:tcPr>
            <w:tcW w:w="2222" w:type="dxa"/>
            <w:shd w:val="clear" w:color="auto" w:fill="D9D9D9" w:themeFill="background1" w:themeFillShade="D9"/>
            <w:vAlign w:val="center"/>
          </w:tcPr>
          <w:p w14:paraId="186ADD1E" w14:textId="6A8EBEE7" w:rsidR="00D575E4" w:rsidRPr="0087636B" w:rsidRDefault="00455D45"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Driving</w:t>
            </w:r>
          </w:p>
        </w:tc>
        <w:tc>
          <w:tcPr>
            <w:tcW w:w="2141" w:type="dxa"/>
            <w:shd w:val="clear" w:color="auto" w:fill="D9D9D9" w:themeFill="background1" w:themeFillShade="D9"/>
            <w:vAlign w:val="center"/>
          </w:tcPr>
          <w:p w14:paraId="56B174C8" w14:textId="1C00FEAD" w:rsidR="00D575E4" w:rsidRPr="0087636B" w:rsidRDefault="0087636B"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D9D9D9" w:themeFill="background1" w:themeFillShade="D9"/>
            <w:vAlign w:val="center"/>
          </w:tcPr>
          <w:p w14:paraId="2B90292F" w14:textId="77777777" w:rsidR="00D575E4" w:rsidRPr="0087636B" w:rsidRDefault="0087636B"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Safe practices when backing</w:t>
            </w:r>
          </w:p>
          <w:p w14:paraId="70D9EEED" w14:textId="03083AFB" w:rsidR="0087636B" w:rsidRPr="0087636B" w:rsidRDefault="00647E3D"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General safety awareness when driving</w:t>
            </w:r>
          </w:p>
        </w:tc>
        <w:tc>
          <w:tcPr>
            <w:tcW w:w="3326" w:type="dxa"/>
            <w:shd w:val="clear" w:color="auto" w:fill="D9D9D9" w:themeFill="background1" w:themeFillShade="D9"/>
            <w:vAlign w:val="center"/>
          </w:tcPr>
          <w:p w14:paraId="43E2052D" w14:textId="77777777" w:rsidR="0087636B" w:rsidRPr="0087636B" w:rsidRDefault="0087636B"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4" w:history="1">
              <w:r w:rsidRPr="0087636B">
                <w:rPr>
                  <w:rStyle w:val="Hyperlink"/>
                  <w:sz w:val="20"/>
                  <w:szCs w:val="20"/>
                </w:rPr>
                <w:t>How to improve driver safety talk</w:t>
              </w:r>
            </w:hyperlink>
          </w:p>
          <w:p w14:paraId="4A7255FD" w14:textId="0E7BCF50" w:rsidR="00D575E4" w:rsidRPr="0087636B" w:rsidRDefault="0087636B"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Pr>
                  <w:rStyle w:val="Hyperlink"/>
                  <w:sz w:val="20"/>
                  <w:szCs w:val="20"/>
                </w:rPr>
                <w:t>Backing, parking, intersections video</w:t>
              </w:r>
            </w:hyperlink>
            <w:r>
              <w:rPr>
                <w:sz w:val="20"/>
                <w:szCs w:val="20"/>
              </w:rPr>
              <w:t xml:space="preserve"> </w:t>
            </w:r>
            <w:r w:rsidRPr="0087636B">
              <w:rPr>
                <w:sz w:val="20"/>
                <w:szCs w:val="20"/>
              </w:rPr>
              <w:t xml:space="preserve"> </w:t>
            </w:r>
          </w:p>
        </w:tc>
      </w:tr>
      <w:tr w:rsidR="007630CB" w14:paraId="2C0C43C2" w14:textId="2615ED7E" w:rsidTr="0067777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5AC3427C" w14:textId="7D618FC2" w:rsidR="00804614" w:rsidRPr="00BE7657" w:rsidRDefault="00804614" w:rsidP="009C736C">
            <w:pPr>
              <w:tabs>
                <w:tab w:val="left" w:pos="3953"/>
              </w:tabs>
              <w:jc w:val="center"/>
              <w:rPr>
                <w:b w:val="0"/>
                <w:bCs w:val="0"/>
                <w:i/>
                <w:iCs/>
                <w:sz w:val="40"/>
                <w:szCs w:val="40"/>
              </w:rPr>
            </w:pPr>
            <w:r w:rsidRPr="00BE7657">
              <w:rPr>
                <w:b w:val="0"/>
                <w:bCs w:val="0"/>
                <w:i/>
                <w:iCs/>
                <w:sz w:val="40"/>
                <w:szCs w:val="40"/>
              </w:rPr>
              <w:t>March</w:t>
            </w:r>
          </w:p>
        </w:tc>
        <w:tc>
          <w:tcPr>
            <w:tcW w:w="2222" w:type="dxa"/>
            <w:shd w:val="clear" w:color="auto" w:fill="F2F2F2" w:themeFill="background1" w:themeFillShade="F2"/>
            <w:vAlign w:val="center"/>
          </w:tcPr>
          <w:p w14:paraId="0FDA81EA" w14:textId="08F5A280" w:rsidR="00804614" w:rsidRPr="0087636B" w:rsidRDefault="00544869"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Accident prevention</w:t>
            </w:r>
          </w:p>
        </w:tc>
        <w:tc>
          <w:tcPr>
            <w:tcW w:w="2141" w:type="dxa"/>
            <w:shd w:val="clear" w:color="auto" w:fill="F2F2F2" w:themeFill="background1" w:themeFillShade="F2"/>
            <w:vAlign w:val="center"/>
          </w:tcPr>
          <w:p w14:paraId="4CB6B2F1" w14:textId="3AEF9247" w:rsidR="00804614" w:rsidRPr="0087636B" w:rsidRDefault="0080461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F2F2F2" w:themeFill="background1" w:themeFillShade="F2"/>
            <w:vAlign w:val="center"/>
          </w:tcPr>
          <w:p w14:paraId="17FBA597" w14:textId="0C28D976" w:rsidR="00307977" w:rsidRPr="00307977" w:rsidRDefault="00307977" w:rsidP="00307977">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Steps to take if an incident occurs</w:t>
            </w:r>
          </w:p>
        </w:tc>
        <w:tc>
          <w:tcPr>
            <w:tcW w:w="3326" w:type="dxa"/>
            <w:shd w:val="clear" w:color="auto" w:fill="F2F2F2" w:themeFill="background1" w:themeFillShade="F2"/>
            <w:vAlign w:val="center"/>
          </w:tcPr>
          <w:p w14:paraId="3DA9EAA8" w14:textId="6C116387" w:rsidR="00307977" w:rsidRPr="00307977" w:rsidRDefault="00307977"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Pr>
                  <w:rStyle w:val="Hyperlink"/>
                  <w:sz w:val="20"/>
                  <w:szCs w:val="20"/>
                </w:rPr>
                <w:t>What to do in case of an incident safety talk</w:t>
              </w:r>
            </w:hyperlink>
            <w:r>
              <w:rPr>
                <w:color w:val="2F5496" w:themeColor="accent1" w:themeShade="BF"/>
                <w:sz w:val="20"/>
                <w:szCs w:val="20"/>
              </w:rPr>
              <w:t xml:space="preserve"> </w:t>
            </w:r>
          </w:p>
          <w:p w14:paraId="3244CACC" w14:textId="27E5420F" w:rsidR="00804614" w:rsidRPr="00544869" w:rsidRDefault="005B2BA5"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Pr>
                  <w:rStyle w:val="Hyperlink"/>
                  <w:sz w:val="20"/>
                  <w:szCs w:val="20"/>
                </w:rPr>
                <w:t>Evaluating near misses to prevent accidents video</w:t>
              </w:r>
            </w:hyperlink>
            <w:r>
              <w:rPr>
                <w:color w:val="2F5496" w:themeColor="accent1" w:themeShade="BF"/>
                <w:sz w:val="20"/>
                <w:szCs w:val="20"/>
              </w:rPr>
              <w:t xml:space="preserve"> </w:t>
            </w:r>
          </w:p>
        </w:tc>
      </w:tr>
      <w:tr w:rsidR="00701385" w14:paraId="0BFC8C9A" w14:textId="1424CDA7" w:rsidTr="00677772">
        <w:trPr>
          <w:trHeight w:val="494"/>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452EC68A" w14:textId="77777777" w:rsidR="00804614" w:rsidRPr="00BE7657" w:rsidRDefault="00804614" w:rsidP="009C736C">
            <w:pPr>
              <w:tabs>
                <w:tab w:val="left" w:pos="3953"/>
              </w:tabs>
              <w:jc w:val="center"/>
              <w:rPr>
                <w:i/>
                <w:iCs/>
                <w:sz w:val="40"/>
                <w:szCs w:val="40"/>
              </w:rPr>
            </w:pPr>
          </w:p>
        </w:tc>
        <w:tc>
          <w:tcPr>
            <w:tcW w:w="2222" w:type="dxa"/>
            <w:shd w:val="clear" w:color="auto" w:fill="F2F2F2" w:themeFill="background1" w:themeFillShade="F2"/>
            <w:vAlign w:val="center"/>
          </w:tcPr>
          <w:p w14:paraId="2E83742D" w14:textId="1C257B82" w:rsidR="00804614" w:rsidRPr="0087636B" w:rsidRDefault="00307977"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tc>
        <w:tc>
          <w:tcPr>
            <w:tcW w:w="2141" w:type="dxa"/>
            <w:shd w:val="clear" w:color="auto" w:fill="F2F2F2" w:themeFill="background1" w:themeFillShade="F2"/>
            <w:vAlign w:val="center"/>
          </w:tcPr>
          <w:p w14:paraId="040CA63D" w14:textId="2E789B9C" w:rsidR="00804614" w:rsidRPr="0087636B" w:rsidRDefault="00307977"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F2F2F2" w:themeFill="background1" w:themeFillShade="F2"/>
            <w:vAlign w:val="center"/>
          </w:tcPr>
          <w:p w14:paraId="501394B4" w14:textId="69D13D70" w:rsidR="00804614" w:rsidRDefault="000A03A7"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Preparing for and driving in severe weather</w:t>
            </w:r>
          </w:p>
          <w:p w14:paraId="6DD244CF" w14:textId="77777777" w:rsidR="0006134A" w:rsidRDefault="0006134A"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Safe driving practices</w:t>
            </w:r>
          </w:p>
          <w:p w14:paraId="74521500" w14:textId="7D501542" w:rsidR="0006134A" w:rsidRPr="0087636B" w:rsidRDefault="0006134A"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Reducing risks while driving</w:t>
            </w:r>
          </w:p>
        </w:tc>
        <w:tc>
          <w:tcPr>
            <w:tcW w:w="3326" w:type="dxa"/>
            <w:shd w:val="clear" w:color="auto" w:fill="F2F2F2" w:themeFill="background1" w:themeFillShade="F2"/>
            <w:vAlign w:val="center"/>
          </w:tcPr>
          <w:p w14:paraId="06C21E9D" w14:textId="19E0999A" w:rsidR="000A03A7" w:rsidRPr="000A03A7" w:rsidRDefault="000A03A7"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Pr>
                  <w:rStyle w:val="Hyperlink"/>
                  <w:sz w:val="20"/>
                  <w:szCs w:val="20"/>
                </w:rPr>
                <w:t>Severe weather safety talk</w:t>
              </w:r>
            </w:hyperlink>
            <w:r>
              <w:rPr>
                <w:color w:val="2F5496" w:themeColor="accent1" w:themeShade="BF"/>
                <w:sz w:val="20"/>
                <w:szCs w:val="20"/>
              </w:rPr>
              <w:t xml:space="preserve"> </w:t>
            </w:r>
          </w:p>
          <w:p w14:paraId="62F23577" w14:textId="7BD71EB6" w:rsidR="00804614" w:rsidRPr="00307977" w:rsidRDefault="00307977"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sidRPr="00307977">
                <w:rPr>
                  <w:rStyle w:val="Hyperlink"/>
                  <w:sz w:val="20"/>
                  <w:szCs w:val="20"/>
                </w:rPr>
                <w:t>Beyond basic driving: Company owned vehicles video</w:t>
              </w:r>
            </w:hyperlink>
            <w:r w:rsidRPr="00307977">
              <w:rPr>
                <w:sz w:val="20"/>
                <w:szCs w:val="20"/>
              </w:rPr>
              <w:t xml:space="preserve"> </w:t>
            </w:r>
          </w:p>
        </w:tc>
      </w:tr>
      <w:tr w:rsidR="007630CB" w14:paraId="6C0513A9" w14:textId="00FA001C" w:rsidTr="00677772">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6D904244" w14:textId="51078CBF" w:rsidR="0006134A" w:rsidRPr="00BE7657" w:rsidRDefault="0006134A" w:rsidP="0006134A">
            <w:pPr>
              <w:tabs>
                <w:tab w:val="left" w:pos="3953"/>
              </w:tabs>
              <w:jc w:val="center"/>
              <w:rPr>
                <w:b w:val="0"/>
                <w:bCs w:val="0"/>
                <w:i/>
                <w:iCs/>
                <w:sz w:val="40"/>
                <w:szCs w:val="40"/>
              </w:rPr>
            </w:pPr>
            <w:r w:rsidRPr="00BE7657">
              <w:rPr>
                <w:b w:val="0"/>
                <w:bCs w:val="0"/>
                <w:i/>
                <w:iCs/>
                <w:sz w:val="40"/>
                <w:szCs w:val="40"/>
              </w:rPr>
              <w:t>April</w:t>
            </w:r>
          </w:p>
        </w:tc>
        <w:tc>
          <w:tcPr>
            <w:tcW w:w="2222" w:type="dxa"/>
            <w:shd w:val="clear" w:color="auto" w:fill="D9D9D9" w:themeFill="background1" w:themeFillShade="D9"/>
            <w:vAlign w:val="center"/>
          </w:tcPr>
          <w:p w14:paraId="524B0DE8" w14:textId="26D1758F" w:rsidR="0006134A" w:rsidRPr="0087636B" w:rsidRDefault="0006134A" w:rsidP="0006134A">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Slips, trips and falls</w:t>
            </w:r>
          </w:p>
        </w:tc>
        <w:tc>
          <w:tcPr>
            <w:tcW w:w="2141" w:type="dxa"/>
            <w:shd w:val="clear" w:color="auto" w:fill="D9D9D9" w:themeFill="background1" w:themeFillShade="D9"/>
            <w:vAlign w:val="center"/>
          </w:tcPr>
          <w:p w14:paraId="24616A01" w14:textId="7B5C5110" w:rsidR="0006134A" w:rsidRPr="0087636B" w:rsidRDefault="0006134A" w:rsidP="0006134A">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D9D9D9" w:themeFill="background1" w:themeFillShade="D9"/>
            <w:vAlign w:val="center"/>
          </w:tcPr>
          <w:p w14:paraId="2C0C2706" w14:textId="77777777" w:rsidR="0006134A" w:rsidRPr="0087636B" w:rsidRDefault="0006134A" w:rsidP="0006134A">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Effective footwear for the job</w:t>
            </w:r>
          </w:p>
          <w:p w14:paraId="482C7158" w14:textId="32A57D4D" w:rsidR="0006134A" w:rsidRPr="0006134A" w:rsidRDefault="0006134A" w:rsidP="0006134A">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Using appropriate housekeeping practices</w:t>
            </w:r>
          </w:p>
        </w:tc>
        <w:tc>
          <w:tcPr>
            <w:tcW w:w="3326" w:type="dxa"/>
            <w:shd w:val="clear" w:color="auto" w:fill="D9D9D9" w:themeFill="background1" w:themeFillShade="D9"/>
            <w:vAlign w:val="center"/>
          </w:tcPr>
          <w:p w14:paraId="5F16AB4E" w14:textId="77777777" w:rsidR="0006134A" w:rsidRDefault="0006134A" w:rsidP="0006134A">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Pr>
                  <w:rStyle w:val="Hyperlink"/>
                  <w:sz w:val="20"/>
                  <w:szCs w:val="20"/>
                </w:rPr>
                <w:t>Common slip trip and fall hazards safety talk</w:t>
              </w:r>
            </w:hyperlink>
          </w:p>
          <w:p w14:paraId="11E2D88A" w14:textId="02EF065B" w:rsidR="0006134A" w:rsidRPr="00804614" w:rsidRDefault="0006134A" w:rsidP="0006134A">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Pr>
                  <w:rStyle w:val="Hyperlink"/>
                  <w:sz w:val="20"/>
                  <w:szCs w:val="20"/>
                </w:rPr>
                <w:t>Preventing slips and falls video</w:t>
              </w:r>
            </w:hyperlink>
            <w:r>
              <w:rPr>
                <w:color w:val="2F5496" w:themeColor="accent1" w:themeShade="BF"/>
                <w:sz w:val="20"/>
                <w:szCs w:val="20"/>
              </w:rPr>
              <w:t xml:space="preserve">  </w:t>
            </w:r>
          </w:p>
        </w:tc>
      </w:tr>
      <w:tr w:rsidR="007630CB" w14:paraId="1D0DF0E6" w14:textId="4699D99C" w:rsidTr="00677772">
        <w:trPr>
          <w:trHeight w:val="350"/>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099022F6" w14:textId="77777777" w:rsidR="00804614" w:rsidRPr="00BE7657" w:rsidRDefault="00804614" w:rsidP="004E4689">
            <w:pPr>
              <w:tabs>
                <w:tab w:val="left" w:pos="3953"/>
              </w:tabs>
              <w:jc w:val="center"/>
              <w:rPr>
                <w:i/>
                <w:iCs/>
                <w:sz w:val="40"/>
                <w:szCs w:val="40"/>
              </w:rPr>
            </w:pPr>
          </w:p>
        </w:tc>
        <w:tc>
          <w:tcPr>
            <w:tcW w:w="2222" w:type="dxa"/>
            <w:shd w:val="clear" w:color="auto" w:fill="D9D9D9" w:themeFill="background1" w:themeFillShade="D9"/>
            <w:vAlign w:val="center"/>
          </w:tcPr>
          <w:p w14:paraId="7999F076" w14:textId="0FC12E3D" w:rsidR="00804614" w:rsidRPr="0087636B" w:rsidRDefault="0006134A"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tc>
        <w:tc>
          <w:tcPr>
            <w:tcW w:w="2141" w:type="dxa"/>
            <w:shd w:val="clear" w:color="auto" w:fill="D9D9D9" w:themeFill="background1" w:themeFillShade="D9"/>
            <w:vAlign w:val="center"/>
          </w:tcPr>
          <w:p w14:paraId="21AAC871" w14:textId="6361FAEE" w:rsidR="00804614" w:rsidRPr="0087636B" w:rsidRDefault="0006134A"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D9D9D9" w:themeFill="background1" w:themeFillShade="D9"/>
            <w:vAlign w:val="center"/>
          </w:tcPr>
          <w:p w14:paraId="6E0321E9" w14:textId="77777777" w:rsidR="008F55B4" w:rsidRDefault="0006134A" w:rsidP="008F55B4">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Safety related to cell phone use</w:t>
            </w:r>
          </w:p>
          <w:p w14:paraId="2FD86E58" w14:textId="378B988A" w:rsidR="0006134A" w:rsidRPr="0087636B" w:rsidRDefault="0006134A" w:rsidP="008F55B4">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Hands free options</w:t>
            </w:r>
          </w:p>
        </w:tc>
        <w:tc>
          <w:tcPr>
            <w:tcW w:w="3326" w:type="dxa"/>
            <w:shd w:val="clear" w:color="auto" w:fill="D9D9D9" w:themeFill="background1" w:themeFillShade="D9"/>
            <w:vAlign w:val="center"/>
          </w:tcPr>
          <w:p w14:paraId="5C01E9E2" w14:textId="77777777" w:rsidR="0006134A" w:rsidRDefault="0006134A" w:rsidP="0006134A">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2" w:history="1">
              <w:r>
                <w:rPr>
                  <w:rStyle w:val="Hyperlink"/>
                  <w:sz w:val="20"/>
                  <w:szCs w:val="20"/>
                </w:rPr>
                <w:t>Cell phone use while driving safety talk</w:t>
              </w:r>
            </w:hyperlink>
          </w:p>
          <w:p w14:paraId="173E12D9" w14:textId="34140FCC" w:rsidR="00804614" w:rsidRPr="0006134A" w:rsidRDefault="0006134A" w:rsidP="005B2BA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Pr>
                  <w:rStyle w:val="Hyperlink"/>
                  <w:sz w:val="20"/>
                  <w:szCs w:val="20"/>
                </w:rPr>
                <w:t>Cell phone hands free driving awareness video</w:t>
              </w:r>
            </w:hyperlink>
            <w:r>
              <w:rPr>
                <w:color w:val="2F5496" w:themeColor="accent1" w:themeShade="BF"/>
                <w:sz w:val="20"/>
                <w:szCs w:val="20"/>
              </w:rPr>
              <w:t xml:space="preserve">  </w:t>
            </w:r>
          </w:p>
        </w:tc>
      </w:tr>
      <w:tr w:rsidR="00701385" w14:paraId="49BD1C92" w14:textId="4365D078" w:rsidTr="00677772">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19D01A4E" w14:textId="3EBC4BC1" w:rsidR="00804614" w:rsidRPr="00BE7657" w:rsidRDefault="00804614" w:rsidP="009C736C">
            <w:pPr>
              <w:tabs>
                <w:tab w:val="left" w:pos="3953"/>
              </w:tabs>
              <w:jc w:val="center"/>
              <w:rPr>
                <w:b w:val="0"/>
                <w:bCs w:val="0"/>
                <w:i/>
                <w:iCs/>
                <w:sz w:val="40"/>
                <w:szCs w:val="40"/>
              </w:rPr>
            </w:pPr>
            <w:r w:rsidRPr="00BE7657">
              <w:rPr>
                <w:b w:val="0"/>
                <w:bCs w:val="0"/>
                <w:i/>
                <w:iCs/>
                <w:sz w:val="40"/>
                <w:szCs w:val="40"/>
              </w:rPr>
              <w:t>May</w:t>
            </w:r>
          </w:p>
        </w:tc>
        <w:tc>
          <w:tcPr>
            <w:tcW w:w="2222" w:type="dxa"/>
            <w:shd w:val="clear" w:color="auto" w:fill="F2F2F2" w:themeFill="background1" w:themeFillShade="F2"/>
            <w:vAlign w:val="center"/>
          </w:tcPr>
          <w:p w14:paraId="5F8DE8FE" w14:textId="1BF1BBBA" w:rsidR="00804614" w:rsidRPr="0087636B" w:rsidRDefault="0006134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Accident prevention</w:t>
            </w:r>
          </w:p>
        </w:tc>
        <w:tc>
          <w:tcPr>
            <w:tcW w:w="2141" w:type="dxa"/>
            <w:shd w:val="clear" w:color="auto" w:fill="F2F2F2" w:themeFill="background1" w:themeFillShade="F2"/>
            <w:vAlign w:val="center"/>
          </w:tcPr>
          <w:p w14:paraId="62303D20" w14:textId="1E2D1331" w:rsidR="00804614" w:rsidRPr="0087636B" w:rsidRDefault="0006134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F2F2F2" w:themeFill="background1" w:themeFillShade="F2"/>
            <w:vAlign w:val="center"/>
          </w:tcPr>
          <w:p w14:paraId="37E062CA" w14:textId="77777777" w:rsidR="0006134A" w:rsidRDefault="0006134A" w:rsidP="003C234C">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 xml:space="preserve">How our actions play a role in </w:t>
            </w:r>
            <w:r w:rsidR="003C234C">
              <w:rPr>
                <w:color w:val="2F5496" w:themeColor="accent1" w:themeShade="BF"/>
              </w:rPr>
              <w:t>incidents</w:t>
            </w:r>
          </w:p>
          <w:p w14:paraId="6FA5E132" w14:textId="2B670D36" w:rsidR="003C234C" w:rsidRPr="003C234C" w:rsidRDefault="003C234C" w:rsidP="003C234C">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Ways to change the outcome</w:t>
            </w:r>
          </w:p>
        </w:tc>
        <w:tc>
          <w:tcPr>
            <w:tcW w:w="3326" w:type="dxa"/>
            <w:shd w:val="clear" w:color="auto" w:fill="F2F2F2" w:themeFill="background1" w:themeFillShade="F2"/>
            <w:vAlign w:val="center"/>
          </w:tcPr>
          <w:p w14:paraId="612D9A69" w14:textId="77777777" w:rsidR="003C234C" w:rsidRDefault="003C234C"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4" w:history="1">
              <w:r>
                <w:rPr>
                  <w:rStyle w:val="Hyperlink"/>
                  <w:sz w:val="20"/>
                  <w:szCs w:val="20"/>
                </w:rPr>
                <w:t>The basics of safety talk</w:t>
              </w:r>
            </w:hyperlink>
          </w:p>
          <w:p w14:paraId="33FB69EE" w14:textId="34064166" w:rsidR="00804614" w:rsidRPr="00804614" w:rsidRDefault="003C234C"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5" w:history="1">
              <w:r>
                <w:rPr>
                  <w:rStyle w:val="Hyperlink"/>
                  <w:sz w:val="20"/>
                  <w:szCs w:val="20"/>
                </w:rPr>
                <w:t>Accidents: The people factor video</w:t>
              </w:r>
            </w:hyperlink>
            <w:r>
              <w:rPr>
                <w:color w:val="2F5496" w:themeColor="accent1" w:themeShade="BF"/>
                <w:sz w:val="20"/>
                <w:szCs w:val="20"/>
              </w:rPr>
              <w:t xml:space="preserve">  </w:t>
            </w:r>
          </w:p>
        </w:tc>
      </w:tr>
      <w:tr w:rsidR="00701385" w14:paraId="17EB9619" w14:textId="4F1B9D3C" w:rsidTr="00804614">
        <w:trPr>
          <w:trHeight w:val="620"/>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27770853" w14:textId="77777777" w:rsidR="004466EB" w:rsidRPr="00BE7657" w:rsidRDefault="004466EB" w:rsidP="004466EB">
            <w:pPr>
              <w:tabs>
                <w:tab w:val="left" w:pos="3953"/>
              </w:tabs>
              <w:jc w:val="center"/>
              <w:rPr>
                <w:i/>
                <w:iCs/>
                <w:sz w:val="40"/>
                <w:szCs w:val="40"/>
              </w:rPr>
            </w:pPr>
          </w:p>
        </w:tc>
        <w:tc>
          <w:tcPr>
            <w:tcW w:w="2222" w:type="dxa"/>
            <w:shd w:val="clear" w:color="auto" w:fill="F2F2F2" w:themeFill="background1" w:themeFillShade="F2"/>
            <w:vAlign w:val="center"/>
          </w:tcPr>
          <w:p w14:paraId="1C871A8B" w14:textId="0895DCC4" w:rsidR="004466EB" w:rsidRPr="0087636B" w:rsidRDefault="003C234C" w:rsidP="004466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tc>
        <w:tc>
          <w:tcPr>
            <w:tcW w:w="2141" w:type="dxa"/>
            <w:shd w:val="clear" w:color="auto" w:fill="F2F2F2" w:themeFill="background1" w:themeFillShade="F2"/>
            <w:vAlign w:val="center"/>
          </w:tcPr>
          <w:p w14:paraId="0611F76E" w14:textId="15CCDDDB" w:rsidR="004466EB" w:rsidRPr="0087636B" w:rsidRDefault="004466EB" w:rsidP="004466E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F2F2F2" w:themeFill="background1" w:themeFillShade="F2"/>
            <w:vAlign w:val="center"/>
          </w:tcPr>
          <w:p w14:paraId="5108CD00" w14:textId="52A3FC05" w:rsidR="004466EB" w:rsidRDefault="00647E3D" w:rsidP="004466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Making the correct choices when it comes to driving</w:t>
            </w:r>
          </w:p>
          <w:p w14:paraId="7A4DDB86" w14:textId="1BAD9CEC" w:rsidR="003C234C" w:rsidRPr="0087636B" w:rsidRDefault="00677772" w:rsidP="004466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Being prepared for the drive</w:t>
            </w:r>
          </w:p>
        </w:tc>
        <w:tc>
          <w:tcPr>
            <w:tcW w:w="3326" w:type="dxa"/>
            <w:shd w:val="clear" w:color="auto" w:fill="F2F2F2" w:themeFill="background1" w:themeFillShade="F2"/>
            <w:vAlign w:val="center"/>
          </w:tcPr>
          <w:p w14:paraId="3E149C8F" w14:textId="77777777" w:rsidR="003C234C" w:rsidRDefault="003C234C" w:rsidP="004466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Pr>
                  <w:rStyle w:val="Hyperlink"/>
                  <w:sz w:val="20"/>
                  <w:szCs w:val="20"/>
                </w:rPr>
                <w:t>Driving prepared safety talk</w:t>
              </w:r>
            </w:hyperlink>
          </w:p>
          <w:p w14:paraId="716BF577" w14:textId="14D7FA1C" w:rsidR="004466EB" w:rsidRPr="00804614" w:rsidRDefault="003C234C" w:rsidP="004466E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Pr>
                  <w:rStyle w:val="Hyperlink"/>
                  <w:sz w:val="20"/>
                  <w:szCs w:val="20"/>
                </w:rPr>
                <w:t>Choices: Safe driving video</w:t>
              </w:r>
            </w:hyperlink>
            <w:r>
              <w:rPr>
                <w:color w:val="2F5496" w:themeColor="accent1" w:themeShade="BF"/>
                <w:sz w:val="20"/>
                <w:szCs w:val="20"/>
              </w:rPr>
              <w:t xml:space="preserve">  </w:t>
            </w:r>
          </w:p>
        </w:tc>
      </w:tr>
      <w:tr w:rsidR="00701385" w14:paraId="71685C42" w14:textId="55B4BAEF" w:rsidTr="00677772">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76FDEBF8" w14:textId="4F9FF1F3" w:rsidR="00804614" w:rsidRPr="00BE7657" w:rsidRDefault="00804614" w:rsidP="009C736C">
            <w:pPr>
              <w:tabs>
                <w:tab w:val="left" w:pos="3953"/>
              </w:tabs>
              <w:jc w:val="center"/>
              <w:rPr>
                <w:b w:val="0"/>
                <w:bCs w:val="0"/>
                <w:i/>
                <w:iCs/>
                <w:sz w:val="40"/>
                <w:szCs w:val="40"/>
              </w:rPr>
            </w:pPr>
            <w:r w:rsidRPr="00BE7657">
              <w:rPr>
                <w:b w:val="0"/>
                <w:bCs w:val="0"/>
                <w:i/>
                <w:iCs/>
                <w:sz w:val="40"/>
                <w:szCs w:val="40"/>
              </w:rPr>
              <w:t>June</w:t>
            </w:r>
          </w:p>
        </w:tc>
        <w:tc>
          <w:tcPr>
            <w:tcW w:w="2222" w:type="dxa"/>
            <w:shd w:val="clear" w:color="auto" w:fill="D9D9D9" w:themeFill="background1" w:themeFillShade="D9"/>
            <w:vAlign w:val="center"/>
          </w:tcPr>
          <w:p w14:paraId="06528E9F" w14:textId="634F0759" w:rsidR="00804614" w:rsidRPr="0087636B" w:rsidRDefault="00D31FB3"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Workplace stress</w:t>
            </w:r>
          </w:p>
        </w:tc>
        <w:tc>
          <w:tcPr>
            <w:tcW w:w="2141" w:type="dxa"/>
            <w:shd w:val="clear" w:color="auto" w:fill="D9D9D9" w:themeFill="background1" w:themeFillShade="D9"/>
            <w:vAlign w:val="center"/>
          </w:tcPr>
          <w:p w14:paraId="28361140" w14:textId="32C4757E" w:rsidR="00804614" w:rsidRPr="0087636B" w:rsidRDefault="00D31FB3"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D9D9D9" w:themeFill="background1" w:themeFillShade="D9"/>
            <w:vAlign w:val="center"/>
          </w:tcPr>
          <w:p w14:paraId="3D51D814" w14:textId="77777777" w:rsidR="00804614" w:rsidRDefault="003C234C"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 xml:space="preserve">Dealing with workplace stress </w:t>
            </w:r>
          </w:p>
          <w:p w14:paraId="3D409386" w14:textId="7DE71FBF" w:rsidR="003C234C" w:rsidRPr="0087636B" w:rsidRDefault="003C234C"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Stretching exercises</w:t>
            </w:r>
            <w:r w:rsidR="00D31FB3">
              <w:rPr>
                <w:color w:val="2F5496" w:themeColor="accent1" w:themeShade="BF"/>
              </w:rPr>
              <w:t xml:space="preserve"> to practice</w:t>
            </w:r>
          </w:p>
        </w:tc>
        <w:tc>
          <w:tcPr>
            <w:tcW w:w="3326" w:type="dxa"/>
            <w:shd w:val="clear" w:color="auto" w:fill="D9D9D9" w:themeFill="background1" w:themeFillShade="D9"/>
            <w:vAlign w:val="center"/>
          </w:tcPr>
          <w:p w14:paraId="0816B2B7" w14:textId="4B287E66" w:rsidR="003C234C" w:rsidRDefault="003C234C"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8" w:history="1">
              <w:r>
                <w:rPr>
                  <w:rStyle w:val="Hyperlink"/>
                  <w:sz w:val="20"/>
                  <w:szCs w:val="20"/>
                </w:rPr>
                <w:t>Upper body stretching safety talk</w:t>
              </w:r>
            </w:hyperlink>
          </w:p>
          <w:p w14:paraId="0BF3C2FA" w14:textId="77777777" w:rsidR="003C234C" w:rsidRDefault="003C234C"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9" w:history="1">
              <w:r>
                <w:rPr>
                  <w:rStyle w:val="Hyperlink"/>
                  <w:sz w:val="20"/>
                  <w:szCs w:val="20"/>
                </w:rPr>
                <w:t>Lower body stretching safety talk</w:t>
              </w:r>
            </w:hyperlink>
            <w:r>
              <w:rPr>
                <w:color w:val="2F5496" w:themeColor="accent1" w:themeShade="BF"/>
                <w:sz w:val="20"/>
                <w:szCs w:val="20"/>
              </w:rPr>
              <w:t xml:space="preserve"> </w:t>
            </w:r>
          </w:p>
          <w:p w14:paraId="11744176" w14:textId="0392917C" w:rsidR="00804614" w:rsidRPr="00804614" w:rsidRDefault="003C234C"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0" w:history="1">
              <w:r>
                <w:rPr>
                  <w:rStyle w:val="Hyperlink"/>
                  <w:sz w:val="20"/>
                  <w:szCs w:val="20"/>
                </w:rPr>
                <w:t>Workplace stress: The basics video</w:t>
              </w:r>
            </w:hyperlink>
            <w:r>
              <w:rPr>
                <w:color w:val="2F5496" w:themeColor="accent1" w:themeShade="BF"/>
                <w:sz w:val="20"/>
                <w:szCs w:val="20"/>
              </w:rPr>
              <w:t xml:space="preserve">  </w:t>
            </w:r>
            <w:r w:rsidR="00D575E4">
              <w:rPr>
                <w:color w:val="2F5496" w:themeColor="accent1" w:themeShade="BF"/>
                <w:sz w:val="20"/>
                <w:szCs w:val="20"/>
              </w:rPr>
              <w:t xml:space="preserve"> </w:t>
            </w:r>
          </w:p>
        </w:tc>
      </w:tr>
      <w:tr w:rsidR="00701385" w14:paraId="679BADB4" w14:textId="34000F27" w:rsidTr="00804614">
        <w:trPr>
          <w:trHeight w:val="244"/>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0922F62A" w14:textId="77777777" w:rsidR="00804614" w:rsidRPr="00BE7657" w:rsidRDefault="00804614" w:rsidP="009C736C">
            <w:pPr>
              <w:tabs>
                <w:tab w:val="left" w:pos="3953"/>
              </w:tabs>
              <w:jc w:val="center"/>
              <w:rPr>
                <w:b w:val="0"/>
                <w:bCs w:val="0"/>
                <w:i/>
                <w:iCs/>
                <w:sz w:val="40"/>
                <w:szCs w:val="40"/>
              </w:rPr>
            </w:pPr>
          </w:p>
        </w:tc>
        <w:tc>
          <w:tcPr>
            <w:tcW w:w="2222" w:type="dxa"/>
            <w:shd w:val="clear" w:color="auto" w:fill="D9D9D9" w:themeFill="background1" w:themeFillShade="D9"/>
            <w:vAlign w:val="center"/>
          </w:tcPr>
          <w:p w14:paraId="1D4A5DA3" w14:textId="790B75B1" w:rsidR="00804614" w:rsidRPr="0087636B" w:rsidRDefault="00D31FB3"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tc>
        <w:tc>
          <w:tcPr>
            <w:tcW w:w="2141" w:type="dxa"/>
            <w:shd w:val="clear" w:color="auto" w:fill="D9D9D9" w:themeFill="background1" w:themeFillShade="D9"/>
            <w:vAlign w:val="center"/>
          </w:tcPr>
          <w:p w14:paraId="48F6E86B" w14:textId="61EEF8C7" w:rsidR="00804614" w:rsidRPr="0087636B" w:rsidRDefault="00D31FB3"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D9D9D9" w:themeFill="background1" w:themeFillShade="D9"/>
            <w:vAlign w:val="center"/>
          </w:tcPr>
          <w:p w14:paraId="16D9E169" w14:textId="2F8B3AB1" w:rsidR="00D31FB3" w:rsidRDefault="00677772" w:rsidP="00D31FB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 safety around other vehicles and traffic</w:t>
            </w:r>
          </w:p>
          <w:p w14:paraId="433F1F2C" w14:textId="35F7B20E" w:rsidR="00D31FB3" w:rsidRPr="00D31FB3" w:rsidRDefault="00D31FB3" w:rsidP="00D31FB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Defensive driving</w:t>
            </w:r>
            <w:r w:rsidR="00677772">
              <w:rPr>
                <w:color w:val="2F5496" w:themeColor="accent1" w:themeShade="BF"/>
              </w:rPr>
              <w:t xml:space="preserve"> Tactics</w:t>
            </w:r>
          </w:p>
        </w:tc>
        <w:tc>
          <w:tcPr>
            <w:tcW w:w="3326" w:type="dxa"/>
            <w:shd w:val="clear" w:color="auto" w:fill="D9D9D9" w:themeFill="background1" w:themeFillShade="D9"/>
            <w:vAlign w:val="center"/>
          </w:tcPr>
          <w:p w14:paraId="7677B208" w14:textId="77777777" w:rsidR="00D31FB3" w:rsidRDefault="00D31FB3"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1" w:history="1">
              <w:r>
                <w:rPr>
                  <w:rStyle w:val="Hyperlink"/>
                  <w:sz w:val="20"/>
                  <w:szCs w:val="20"/>
                </w:rPr>
                <w:t>Safely sharing the road safety talk</w:t>
              </w:r>
            </w:hyperlink>
          </w:p>
          <w:p w14:paraId="0152295B" w14:textId="0EC68A1A" w:rsidR="00804614" w:rsidRPr="00804614" w:rsidRDefault="00D31FB3"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2" w:history="1">
              <w:r>
                <w:rPr>
                  <w:rStyle w:val="Hyperlink"/>
                  <w:sz w:val="20"/>
                  <w:szCs w:val="20"/>
                </w:rPr>
                <w:t>Defensive driving video</w:t>
              </w:r>
            </w:hyperlink>
            <w:r>
              <w:rPr>
                <w:color w:val="2F5496" w:themeColor="accent1" w:themeShade="BF"/>
                <w:sz w:val="20"/>
                <w:szCs w:val="20"/>
              </w:rPr>
              <w:t xml:space="preserve">  </w:t>
            </w:r>
            <w:r w:rsidR="005864EC">
              <w:rPr>
                <w:color w:val="2F5496" w:themeColor="accent1" w:themeShade="BF"/>
                <w:sz w:val="20"/>
                <w:szCs w:val="20"/>
              </w:rPr>
              <w:t xml:space="preserve"> </w:t>
            </w:r>
          </w:p>
        </w:tc>
      </w:tr>
      <w:tr w:rsidR="007630CB" w14:paraId="531A52CA" w14:textId="480947E6" w:rsidTr="00677772">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4BA85559" w14:textId="158D737A" w:rsidR="00804614" w:rsidRPr="00BE7657" w:rsidRDefault="00804614" w:rsidP="00BD72AF">
            <w:pPr>
              <w:tabs>
                <w:tab w:val="left" w:pos="3953"/>
              </w:tabs>
              <w:jc w:val="center"/>
              <w:rPr>
                <w:b w:val="0"/>
                <w:bCs w:val="0"/>
                <w:i/>
                <w:iCs/>
                <w:sz w:val="40"/>
                <w:szCs w:val="40"/>
              </w:rPr>
            </w:pPr>
            <w:r w:rsidRPr="00BE7657">
              <w:rPr>
                <w:b w:val="0"/>
                <w:bCs w:val="0"/>
                <w:i/>
                <w:iCs/>
                <w:sz w:val="40"/>
                <w:szCs w:val="40"/>
              </w:rPr>
              <w:t>July</w:t>
            </w:r>
          </w:p>
        </w:tc>
        <w:tc>
          <w:tcPr>
            <w:tcW w:w="2222" w:type="dxa"/>
            <w:shd w:val="clear" w:color="auto" w:fill="F2F2F2" w:themeFill="background1" w:themeFillShade="F2"/>
            <w:vAlign w:val="center"/>
          </w:tcPr>
          <w:p w14:paraId="13DF1D76" w14:textId="45B53F98" w:rsidR="00804614" w:rsidRPr="0087636B" w:rsidRDefault="00D31FB3"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General safety</w:t>
            </w:r>
          </w:p>
        </w:tc>
        <w:tc>
          <w:tcPr>
            <w:tcW w:w="2141" w:type="dxa"/>
            <w:shd w:val="clear" w:color="auto" w:fill="F2F2F2" w:themeFill="background1" w:themeFillShade="F2"/>
            <w:vAlign w:val="center"/>
          </w:tcPr>
          <w:p w14:paraId="717A0172" w14:textId="549085EA" w:rsidR="00804614" w:rsidRPr="0087636B" w:rsidRDefault="00D31FB3"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F2F2F2" w:themeFill="background1" w:themeFillShade="F2"/>
            <w:vAlign w:val="center"/>
          </w:tcPr>
          <w:p w14:paraId="1C62C9CB" w14:textId="7B26FFD2" w:rsidR="005B2BA5" w:rsidRDefault="005B2BA5" w:rsidP="005B2BA5">
            <w:pPr>
              <w:pStyle w:val="ListParagraph"/>
              <w:numPr>
                <w:ilvl w:val="0"/>
                <w:numId w:val="2"/>
              </w:numPr>
              <w:tabs>
                <w:tab w:val="left" w:pos="3953"/>
              </w:tabs>
              <w:ind w:left="329"/>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Assessing hazards before beginning work</w:t>
            </w:r>
          </w:p>
          <w:p w14:paraId="70965A7D" w14:textId="67F0CFDA" w:rsidR="00804614" w:rsidRPr="005B2BA5" w:rsidRDefault="00D31FB3" w:rsidP="005B2BA5">
            <w:pPr>
              <w:pStyle w:val="ListParagraph"/>
              <w:numPr>
                <w:ilvl w:val="0"/>
                <w:numId w:val="2"/>
              </w:numPr>
              <w:tabs>
                <w:tab w:val="left" w:pos="3953"/>
              </w:tabs>
              <w:ind w:left="329"/>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Proactive measures to prevent accidents</w:t>
            </w:r>
          </w:p>
        </w:tc>
        <w:tc>
          <w:tcPr>
            <w:tcW w:w="3326" w:type="dxa"/>
            <w:shd w:val="clear" w:color="auto" w:fill="F2F2F2" w:themeFill="background1" w:themeFillShade="F2"/>
            <w:vAlign w:val="center"/>
          </w:tcPr>
          <w:p w14:paraId="4375979A" w14:textId="0151E585" w:rsidR="005B2BA5" w:rsidRPr="005B2BA5" w:rsidRDefault="005B2BA5" w:rsidP="005B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3" w:history="1">
              <w:r>
                <w:rPr>
                  <w:rStyle w:val="Hyperlink"/>
                  <w:sz w:val="20"/>
                  <w:szCs w:val="20"/>
                </w:rPr>
                <w:t>Hazard awareness safety talk</w:t>
              </w:r>
            </w:hyperlink>
            <w:r>
              <w:rPr>
                <w:color w:val="2F5496" w:themeColor="accent1" w:themeShade="BF"/>
                <w:sz w:val="20"/>
                <w:szCs w:val="20"/>
              </w:rPr>
              <w:t xml:space="preserve"> </w:t>
            </w:r>
          </w:p>
          <w:p w14:paraId="2718131B" w14:textId="531E10C1" w:rsidR="005B2BA5" w:rsidRPr="005B2BA5" w:rsidRDefault="00D31FB3" w:rsidP="005B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4" w:history="1">
              <w:r w:rsidRPr="00544869">
                <w:rPr>
                  <w:rStyle w:val="Hyperlink"/>
                  <w:sz w:val="20"/>
                  <w:szCs w:val="20"/>
                </w:rPr>
                <w:t>An extra effort for safety sake: Safety behavior video</w:t>
              </w:r>
            </w:hyperlink>
          </w:p>
        </w:tc>
      </w:tr>
      <w:tr w:rsidR="00701385" w14:paraId="7BF37D6F" w14:textId="61A1BBDD" w:rsidTr="00677772">
        <w:trPr>
          <w:trHeight w:val="161"/>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49125ACA" w14:textId="77777777" w:rsidR="00391199" w:rsidRPr="00BE7657" w:rsidRDefault="00391199" w:rsidP="00AC7B29">
            <w:pPr>
              <w:tabs>
                <w:tab w:val="left" w:pos="3953"/>
              </w:tabs>
              <w:jc w:val="center"/>
              <w:rPr>
                <w:i/>
                <w:iCs/>
                <w:sz w:val="40"/>
                <w:szCs w:val="40"/>
              </w:rPr>
            </w:pPr>
          </w:p>
        </w:tc>
        <w:tc>
          <w:tcPr>
            <w:tcW w:w="2222" w:type="dxa"/>
            <w:shd w:val="clear" w:color="auto" w:fill="F2F2F2" w:themeFill="background1" w:themeFillShade="F2"/>
            <w:vAlign w:val="center"/>
          </w:tcPr>
          <w:p w14:paraId="6031D292" w14:textId="45D5BA5B" w:rsidR="00391199" w:rsidRPr="0087636B" w:rsidRDefault="00CE5310"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tc>
        <w:tc>
          <w:tcPr>
            <w:tcW w:w="2141" w:type="dxa"/>
            <w:shd w:val="clear" w:color="auto" w:fill="F2F2F2" w:themeFill="background1" w:themeFillShade="F2"/>
            <w:vAlign w:val="center"/>
          </w:tcPr>
          <w:p w14:paraId="7268070C" w14:textId="3BDDBB0D" w:rsidR="00391199" w:rsidRPr="0087636B" w:rsidRDefault="00CE5310"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F2F2F2" w:themeFill="background1" w:themeFillShade="F2"/>
            <w:vAlign w:val="center"/>
          </w:tcPr>
          <w:p w14:paraId="1BE359AA" w14:textId="5758BFCB" w:rsidR="00391199" w:rsidRPr="0087636B" w:rsidRDefault="00CE5310"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Safety practices including avoiding drowsy and distracted driving</w:t>
            </w:r>
          </w:p>
        </w:tc>
        <w:tc>
          <w:tcPr>
            <w:tcW w:w="3326" w:type="dxa"/>
            <w:shd w:val="clear" w:color="auto" w:fill="F2F2F2" w:themeFill="background1" w:themeFillShade="F2"/>
            <w:vAlign w:val="center"/>
          </w:tcPr>
          <w:p w14:paraId="5AB4F7B3" w14:textId="77777777" w:rsidR="00391199" w:rsidRDefault="005B2BA5"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5" w:history="1">
              <w:r>
                <w:rPr>
                  <w:rStyle w:val="Hyperlink"/>
                  <w:sz w:val="20"/>
                  <w:szCs w:val="20"/>
                </w:rPr>
                <w:t>Drowsy driving safety talk</w:t>
              </w:r>
            </w:hyperlink>
            <w:r>
              <w:rPr>
                <w:color w:val="2F5496" w:themeColor="accent1" w:themeShade="BF"/>
                <w:sz w:val="20"/>
                <w:szCs w:val="20"/>
              </w:rPr>
              <w:t xml:space="preserve"> </w:t>
            </w:r>
          </w:p>
          <w:p w14:paraId="14B0EAF3" w14:textId="4297C387" w:rsidR="00CE5310" w:rsidRPr="00804614" w:rsidRDefault="00CE5310"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6" w:history="1">
              <w:r>
                <w:rPr>
                  <w:rStyle w:val="Hyperlink"/>
                  <w:sz w:val="20"/>
                  <w:szCs w:val="20"/>
                </w:rPr>
                <w:t>Distracted driving: Make the correct choice video</w:t>
              </w:r>
            </w:hyperlink>
            <w:r>
              <w:rPr>
                <w:color w:val="2F5496" w:themeColor="accent1" w:themeShade="BF"/>
                <w:sz w:val="20"/>
                <w:szCs w:val="20"/>
              </w:rPr>
              <w:t xml:space="preserve"> </w:t>
            </w:r>
          </w:p>
        </w:tc>
      </w:tr>
      <w:tr w:rsidR="007630CB" w14:paraId="4699E5CF" w14:textId="19C6B992" w:rsidTr="007240D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5AA80237" w14:textId="3D4BF6A2" w:rsidR="00CE5310" w:rsidRPr="00BE7657" w:rsidRDefault="00CE5310" w:rsidP="00CE5310">
            <w:pPr>
              <w:tabs>
                <w:tab w:val="left" w:pos="3953"/>
              </w:tabs>
              <w:jc w:val="center"/>
              <w:rPr>
                <w:b w:val="0"/>
                <w:bCs w:val="0"/>
                <w:i/>
                <w:iCs/>
                <w:sz w:val="40"/>
                <w:szCs w:val="40"/>
              </w:rPr>
            </w:pPr>
            <w:r w:rsidRPr="00BE7657">
              <w:rPr>
                <w:b w:val="0"/>
                <w:bCs w:val="0"/>
                <w:i/>
                <w:iCs/>
                <w:sz w:val="40"/>
                <w:szCs w:val="40"/>
              </w:rPr>
              <w:t>August</w:t>
            </w:r>
          </w:p>
        </w:tc>
        <w:tc>
          <w:tcPr>
            <w:tcW w:w="2222" w:type="dxa"/>
            <w:shd w:val="clear" w:color="auto" w:fill="D9D9D9" w:themeFill="background1" w:themeFillShade="D9"/>
            <w:vAlign w:val="center"/>
          </w:tcPr>
          <w:p w14:paraId="7A69D82F" w14:textId="60A58142" w:rsidR="00CE5310" w:rsidRPr="0087636B" w:rsidRDefault="00CE5310" w:rsidP="00CE531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Safe lifting</w:t>
            </w:r>
          </w:p>
        </w:tc>
        <w:tc>
          <w:tcPr>
            <w:tcW w:w="2141" w:type="dxa"/>
            <w:shd w:val="clear" w:color="auto" w:fill="D9D9D9" w:themeFill="background1" w:themeFillShade="D9"/>
            <w:vAlign w:val="center"/>
          </w:tcPr>
          <w:p w14:paraId="49978BF8" w14:textId="2830D03F" w:rsidR="00CE5310" w:rsidRPr="0087636B" w:rsidRDefault="00CE5310" w:rsidP="00CE531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D9D9D9" w:themeFill="background1" w:themeFillShade="D9"/>
            <w:vAlign w:val="center"/>
          </w:tcPr>
          <w:p w14:paraId="07CAD2A3" w14:textId="77777777" w:rsidR="00CE5310" w:rsidRPr="0087636B" w:rsidRDefault="00CE5310" w:rsidP="00CE531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Manual lifting is a last resort</w:t>
            </w:r>
          </w:p>
          <w:p w14:paraId="0AFF6201" w14:textId="77777777" w:rsidR="00CE5310" w:rsidRPr="0087636B" w:rsidRDefault="00CE5310" w:rsidP="00CE531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Lifting devices and machinery should be used when possible</w:t>
            </w:r>
          </w:p>
          <w:p w14:paraId="55E17D89" w14:textId="025F68FA" w:rsidR="00CE5310" w:rsidRPr="0087636B" w:rsidRDefault="00CE5310" w:rsidP="00CE5310">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If manual lifting is necessary address proper lifting mechanics, team lifting, etc.</w:t>
            </w:r>
          </w:p>
        </w:tc>
        <w:tc>
          <w:tcPr>
            <w:tcW w:w="3326" w:type="dxa"/>
            <w:shd w:val="clear" w:color="auto" w:fill="D9D9D9" w:themeFill="background1" w:themeFillShade="D9"/>
            <w:vAlign w:val="center"/>
          </w:tcPr>
          <w:p w14:paraId="5183B953" w14:textId="77777777" w:rsidR="00CE5310" w:rsidRDefault="00CE5310" w:rsidP="00CE5310">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7" w:history="1">
              <w:r>
                <w:rPr>
                  <w:rStyle w:val="Hyperlink"/>
                  <w:sz w:val="20"/>
                  <w:szCs w:val="20"/>
                </w:rPr>
                <w:t>Tips for safe lifting safety talk</w:t>
              </w:r>
            </w:hyperlink>
          </w:p>
          <w:p w14:paraId="77C9C7A3" w14:textId="3063119E" w:rsidR="00CE5310" w:rsidRPr="00804614" w:rsidRDefault="00CE5310" w:rsidP="00CE5310">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8" w:history="1">
              <w:r>
                <w:rPr>
                  <w:rStyle w:val="Hyperlink"/>
                  <w:sz w:val="20"/>
                  <w:szCs w:val="20"/>
                </w:rPr>
                <w:t>Back safety: Proper lifting procedures video</w:t>
              </w:r>
            </w:hyperlink>
            <w:r>
              <w:rPr>
                <w:color w:val="2F5496" w:themeColor="accent1" w:themeShade="BF"/>
                <w:sz w:val="20"/>
                <w:szCs w:val="20"/>
              </w:rPr>
              <w:t xml:space="preserve"> </w:t>
            </w:r>
          </w:p>
        </w:tc>
      </w:tr>
      <w:tr w:rsidR="00701385" w14:paraId="6333B455" w14:textId="47E855FB" w:rsidTr="00804614">
        <w:trPr>
          <w:trHeight w:val="407"/>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7C70561D" w14:textId="77777777" w:rsidR="00185063" w:rsidRPr="00BE7657" w:rsidRDefault="00185063" w:rsidP="00185063">
            <w:pPr>
              <w:tabs>
                <w:tab w:val="left" w:pos="3953"/>
              </w:tabs>
              <w:jc w:val="center"/>
              <w:rPr>
                <w:i/>
                <w:iCs/>
                <w:sz w:val="40"/>
                <w:szCs w:val="40"/>
              </w:rPr>
            </w:pPr>
          </w:p>
        </w:tc>
        <w:tc>
          <w:tcPr>
            <w:tcW w:w="2222" w:type="dxa"/>
            <w:shd w:val="clear" w:color="auto" w:fill="D9D9D9" w:themeFill="background1" w:themeFillShade="D9"/>
            <w:vAlign w:val="center"/>
          </w:tcPr>
          <w:p w14:paraId="7CA49084" w14:textId="0F6E738E" w:rsidR="00185063" w:rsidRPr="0087636B" w:rsidRDefault="00CE5310" w:rsidP="0018506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tc>
        <w:tc>
          <w:tcPr>
            <w:tcW w:w="2141" w:type="dxa"/>
            <w:shd w:val="clear" w:color="auto" w:fill="D9D9D9" w:themeFill="background1" w:themeFillShade="D9"/>
            <w:vAlign w:val="center"/>
          </w:tcPr>
          <w:p w14:paraId="50490D11" w14:textId="31A17022" w:rsidR="00185063" w:rsidRPr="0087636B" w:rsidRDefault="00CE5310" w:rsidP="0018506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D9D9D9" w:themeFill="background1" w:themeFillShade="D9"/>
            <w:vAlign w:val="center"/>
          </w:tcPr>
          <w:p w14:paraId="54F6822B" w14:textId="456B380B" w:rsidR="00CE5310" w:rsidRDefault="000A03A7" w:rsidP="00CE5310">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Eliminating distractions while driving</w:t>
            </w:r>
          </w:p>
          <w:p w14:paraId="1D871B6C" w14:textId="38AF5DB7" w:rsidR="00C25014" w:rsidRPr="000A03A7" w:rsidRDefault="000A03A7" w:rsidP="000A03A7">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Safe driving practices around intersections</w:t>
            </w:r>
          </w:p>
        </w:tc>
        <w:tc>
          <w:tcPr>
            <w:tcW w:w="3326" w:type="dxa"/>
            <w:shd w:val="clear" w:color="auto" w:fill="D9D9D9" w:themeFill="background1" w:themeFillShade="D9"/>
            <w:vAlign w:val="center"/>
          </w:tcPr>
          <w:p w14:paraId="3435E4F2" w14:textId="0F66ED5F" w:rsidR="00CE5310" w:rsidRPr="000A03A7" w:rsidRDefault="000A03A7" w:rsidP="000A03A7">
            <w:pPr>
              <w:pStyle w:val="ListParagraph"/>
              <w:numPr>
                <w:ilvl w:val="0"/>
                <w:numId w:val="10"/>
              </w:numPr>
              <w:tabs>
                <w:tab w:val="left" w:pos="3953"/>
              </w:tabs>
              <w:ind w:left="345" w:hanging="345"/>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9" w:history="1">
              <w:r>
                <w:rPr>
                  <w:rStyle w:val="Hyperlink"/>
                  <w:sz w:val="20"/>
                  <w:szCs w:val="20"/>
                </w:rPr>
                <w:t>Distracted driving safety talk</w:t>
              </w:r>
            </w:hyperlink>
            <w:r>
              <w:rPr>
                <w:color w:val="2F5496" w:themeColor="accent1" w:themeShade="BF"/>
                <w:sz w:val="20"/>
                <w:szCs w:val="20"/>
              </w:rPr>
              <w:t xml:space="preserve"> </w:t>
            </w:r>
          </w:p>
          <w:p w14:paraId="37375121" w14:textId="439E8A8C" w:rsidR="00185063" w:rsidRPr="00804614" w:rsidRDefault="00CE5310" w:rsidP="000A03A7">
            <w:pPr>
              <w:pStyle w:val="ListParagraph"/>
              <w:numPr>
                <w:ilvl w:val="0"/>
                <w:numId w:val="10"/>
              </w:numPr>
              <w:tabs>
                <w:tab w:val="left" w:pos="3953"/>
              </w:tabs>
              <w:ind w:left="345" w:hanging="345"/>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0"/>
                <w:szCs w:val="20"/>
              </w:rPr>
            </w:pPr>
            <w:hyperlink r:id="rId40" w:history="1">
              <w:r>
                <w:rPr>
                  <w:rStyle w:val="Hyperlink"/>
                  <w:rFonts w:ascii="Calibri" w:hAnsi="Calibri" w:cs="Calibri"/>
                  <w:sz w:val="20"/>
                  <w:szCs w:val="20"/>
                </w:rPr>
                <w:t>Intersections video</w:t>
              </w:r>
            </w:hyperlink>
            <w:r>
              <w:rPr>
                <w:rFonts w:ascii="Calibri" w:hAnsi="Calibri" w:cs="Calibri"/>
                <w:color w:val="2F5496" w:themeColor="accent1" w:themeShade="BF"/>
                <w:sz w:val="20"/>
                <w:szCs w:val="20"/>
              </w:rPr>
              <w:t xml:space="preserve"> </w:t>
            </w:r>
          </w:p>
        </w:tc>
      </w:tr>
      <w:tr w:rsidR="007630CB" w14:paraId="35E1D36C" w14:textId="60303BBF" w:rsidTr="00804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258FF677" w14:textId="1F2692E6" w:rsidR="000A03A7" w:rsidRPr="00BE7657" w:rsidRDefault="000A03A7" w:rsidP="000A03A7">
            <w:pPr>
              <w:tabs>
                <w:tab w:val="left" w:pos="3953"/>
              </w:tabs>
              <w:jc w:val="center"/>
              <w:rPr>
                <w:b w:val="0"/>
                <w:bCs w:val="0"/>
                <w:i/>
                <w:iCs/>
                <w:sz w:val="40"/>
                <w:szCs w:val="40"/>
              </w:rPr>
            </w:pPr>
            <w:r w:rsidRPr="00BE7657">
              <w:rPr>
                <w:b w:val="0"/>
                <w:bCs w:val="0"/>
                <w:i/>
                <w:iCs/>
                <w:sz w:val="40"/>
                <w:szCs w:val="40"/>
              </w:rPr>
              <w:t>September</w:t>
            </w:r>
          </w:p>
        </w:tc>
        <w:tc>
          <w:tcPr>
            <w:tcW w:w="2222" w:type="dxa"/>
            <w:shd w:val="clear" w:color="auto" w:fill="F2F2F2" w:themeFill="background1" w:themeFillShade="F2"/>
            <w:vAlign w:val="center"/>
          </w:tcPr>
          <w:p w14:paraId="1EEF098D" w14:textId="50ABCCF7" w:rsidR="000A03A7" w:rsidRPr="000A03A7" w:rsidRDefault="000A03A7" w:rsidP="000A03A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0A03A7">
              <w:rPr>
                <w:color w:val="2F5496" w:themeColor="accent1" w:themeShade="BF"/>
              </w:rPr>
              <w:t>Bloodborne pathogens</w:t>
            </w:r>
          </w:p>
        </w:tc>
        <w:tc>
          <w:tcPr>
            <w:tcW w:w="2141" w:type="dxa"/>
            <w:shd w:val="clear" w:color="auto" w:fill="F2F2F2" w:themeFill="background1" w:themeFillShade="F2"/>
            <w:vAlign w:val="center"/>
          </w:tcPr>
          <w:p w14:paraId="534E234A" w14:textId="4256B5AE" w:rsidR="000A03A7" w:rsidRPr="00A45229" w:rsidRDefault="000A03A7" w:rsidP="000A03A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A45229">
              <w:rPr>
                <w:color w:val="2F5496" w:themeColor="accent1" w:themeShade="BF"/>
              </w:rPr>
              <w:t>29 CFR 1910.1030</w:t>
            </w:r>
          </w:p>
        </w:tc>
        <w:tc>
          <w:tcPr>
            <w:tcW w:w="4215" w:type="dxa"/>
            <w:shd w:val="clear" w:color="auto" w:fill="F2F2F2" w:themeFill="background1" w:themeFillShade="F2"/>
            <w:vAlign w:val="center"/>
          </w:tcPr>
          <w:p w14:paraId="13849E51" w14:textId="77777777" w:rsidR="000A03A7" w:rsidRPr="00A45229" w:rsidRDefault="000A03A7" w:rsidP="000A03A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A45229">
              <w:rPr>
                <w:color w:val="2F5496" w:themeColor="accent1" w:themeShade="BF"/>
              </w:rPr>
              <w:t>Risk and routes of exposure</w:t>
            </w:r>
          </w:p>
          <w:p w14:paraId="61BA558D" w14:textId="77777777" w:rsidR="000A03A7" w:rsidRPr="00A45229" w:rsidRDefault="000A03A7" w:rsidP="000A03A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A45229">
              <w:rPr>
                <w:color w:val="2F5496" w:themeColor="accent1" w:themeShade="BF"/>
              </w:rPr>
              <w:t>Personal protective equipment</w:t>
            </w:r>
          </w:p>
          <w:p w14:paraId="4470F10B" w14:textId="77777777" w:rsidR="000A03A7" w:rsidRPr="00A45229" w:rsidRDefault="000A03A7" w:rsidP="000A03A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A45229">
              <w:rPr>
                <w:color w:val="2F5496" w:themeColor="accent1" w:themeShade="BF"/>
              </w:rPr>
              <w:t>Following universal precautions</w:t>
            </w:r>
          </w:p>
          <w:p w14:paraId="77ACA924" w14:textId="3BDBFF46" w:rsidR="000A03A7" w:rsidRPr="0087636B" w:rsidRDefault="000A03A7" w:rsidP="00A45229">
            <w:pPr>
              <w:pStyle w:val="ListParagraph"/>
              <w:numPr>
                <w:ilvl w:val="0"/>
                <w:numId w:val="11"/>
              </w:numPr>
              <w:tabs>
                <w:tab w:val="left" w:pos="3953"/>
              </w:tabs>
              <w:ind w:left="344" w:hanging="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A45229">
              <w:rPr>
                <w:color w:val="2F5496" w:themeColor="accent1" w:themeShade="BF"/>
              </w:rPr>
              <w:t>Reporting procedures</w:t>
            </w:r>
          </w:p>
        </w:tc>
        <w:tc>
          <w:tcPr>
            <w:tcW w:w="3326" w:type="dxa"/>
            <w:shd w:val="clear" w:color="auto" w:fill="F2F2F2" w:themeFill="background1" w:themeFillShade="F2"/>
            <w:vAlign w:val="center"/>
          </w:tcPr>
          <w:p w14:paraId="6D044356" w14:textId="77777777" w:rsidR="000A03A7" w:rsidRPr="000A03A7" w:rsidRDefault="000A03A7" w:rsidP="000A03A7">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41" w:history="1">
              <w:r w:rsidRPr="007A0EE5">
                <w:rPr>
                  <w:rStyle w:val="Hyperlink"/>
                  <w:sz w:val="20"/>
                  <w:szCs w:val="20"/>
                </w:rPr>
                <w:t>Bloodborne pathogens safety talk</w:t>
              </w:r>
            </w:hyperlink>
          </w:p>
          <w:p w14:paraId="357109A5" w14:textId="22C73D90" w:rsidR="000A03A7" w:rsidRPr="00804614" w:rsidRDefault="000A03A7" w:rsidP="000A03A7">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2" w:history="1">
              <w:r>
                <w:rPr>
                  <w:rStyle w:val="Hyperlink"/>
                  <w:sz w:val="20"/>
                  <w:szCs w:val="20"/>
                </w:rPr>
                <w:t>Bloodborne pathogens: Know the risk video</w:t>
              </w:r>
            </w:hyperlink>
            <w:r>
              <w:rPr>
                <w:color w:val="2F5496" w:themeColor="accent1" w:themeShade="BF"/>
                <w:sz w:val="20"/>
                <w:szCs w:val="20"/>
              </w:rPr>
              <w:t xml:space="preserve"> </w:t>
            </w:r>
          </w:p>
        </w:tc>
      </w:tr>
      <w:tr w:rsidR="007630CB" w14:paraId="69D06C27" w14:textId="4C8BD110" w:rsidTr="00804614">
        <w:trPr>
          <w:trHeight w:val="454"/>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687284C6" w14:textId="77777777" w:rsidR="000A03A7" w:rsidRPr="00BE7657" w:rsidRDefault="000A03A7" w:rsidP="000A03A7">
            <w:pPr>
              <w:tabs>
                <w:tab w:val="left" w:pos="3953"/>
              </w:tabs>
              <w:jc w:val="center"/>
              <w:rPr>
                <w:i/>
                <w:iCs/>
                <w:sz w:val="40"/>
                <w:szCs w:val="40"/>
              </w:rPr>
            </w:pPr>
          </w:p>
        </w:tc>
        <w:tc>
          <w:tcPr>
            <w:tcW w:w="2222" w:type="dxa"/>
            <w:shd w:val="clear" w:color="auto" w:fill="F2F2F2" w:themeFill="background1" w:themeFillShade="F2"/>
            <w:vAlign w:val="center"/>
          </w:tcPr>
          <w:p w14:paraId="0C5C7C9F" w14:textId="7EA525D3" w:rsidR="000A03A7" w:rsidRPr="0087636B" w:rsidRDefault="00A45229" w:rsidP="000A03A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tc>
        <w:tc>
          <w:tcPr>
            <w:tcW w:w="2141" w:type="dxa"/>
            <w:shd w:val="clear" w:color="auto" w:fill="F2F2F2" w:themeFill="background1" w:themeFillShade="F2"/>
            <w:vAlign w:val="center"/>
          </w:tcPr>
          <w:p w14:paraId="53258753" w14:textId="62C31A0F" w:rsidR="000A03A7" w:rsidRPr="0087636B" w:rsidRDefault="00A45229" w:rsidP="000A03A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F2F2F2" w:themeFill="background1" w:themeFillShade="F2"/>
            <w:vAlign w:val="center"/>
          </w:tcPr>
          <w:p w14:paraId="61C55165" w14:textId="48AC9CF1" w:rsidR="000A03A7" w:rsidRPr="0087636B" w:rsidRDefault="00A45229" w:rsidP="00A45229">
            <w:pPr>
              <w:pStyle w:val="ListParagraph"/>
              <w:numPr>
                <w:ilvl w:val="0"/>
                <w:numId w:val="11"/>
              </w:numPr>
              <w:tabs>
                <w:tab w:val="left" w:pos="3953"/>
              </w:tabs>
              <w:ind w:left="344" w:hanging="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Best practices to avoid tailgating and aggressive driving</w:t>
            </w:r>
          </w:p>
        </w:tc>
        <w:tc>
          <w:tcPr>
            <w:tcW w:w="3326" w:type="dxa"/>
            <w:shd w:val="clear" w:color="auto" w:fill="F2F2F2" w:themeFill="background1" w:themeFillShade="F2"/>
            <w:vAlign w:val="center"/>
          </w:tcPr>
          <w:p w14:paraId="156AB559" w14:textId="0D7BFC64" w:rsidR="00A45229" w:rsidRDefault="00A45229" w:rsidP="000A03A7">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3" w:history="1">
              <w:r>
                <w:rPr>
                  <w:rStyle w:val="Hyperlink"/>
                  <w:sz w:val="20"/>
                  <w:szCs w:val="20"/>
                </w:rPr>
                <w:t>Tailgating safety talk</w:t>
              </w:r>
            </w:hyperlink>
            <w:r>
              <w:rPr>
                <w:color w:val="2F5496" w:themeColor="accent1" w:themeShade="BF"/>
                <w:sz w:val="20"/>
                <w:szCs w:val="20"/>
              </w:rPr>
              <w:t xml:space="preserve"> </w:t>
            </w:r>
          </w:p>
          <w:p w14:paraId="2AE02FA6" w14:textId="5F3528CA" w:rsidR="000A03A7" w:rsidRPr="00804614" w:rsidRDefault="00A45229" w:rsidP="000A03A7">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4" w:history="1">
              <w:r>
                <w:rPr>
                  <w:rStyle w:val="Hyperlink"/>
                  <w:sz w:val="20"/>
                  <w:szCs w:val="20"/>
                </w:rPr>
                <w:t>Road rage and aggressive driving video</w:t>
              </w:r>
            </w:hyperlink>
            <w:r>
              <w:rPr>
                <w:color w:val="2F5496" w:themeColor="accent1" w:themeShade="BF"/>
                <w:sz w:val="20"/>
                <w:szCs w:val="20"/>
              </w:rPr>
              <w:t xml:space="preserve"> </w:t>
            </w:r>
            <w:r w:rsidR="000A03A7">
              <w:rPr>
                <w:color w:val="2F5496" w:themeColor="accent1" w:themeShade="BF"/>
                <w:sz w:val="20"/>
                <w:szCs w:val="20"/>
              </w:rPr>
              <w:t xml:space="preserve"> </w:t>
            </w:r>
          </w:p>
        </w:tc>
      </w:tr>
      <w:tr w:rsidR="007630CB" w14:paraId="2BAD31A2" w14:textId="7590CF2A" w:rsidTr="00677772">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5C3DD39D" w14:textId="24A416B5" w:rsidR="000A03A7" w:rsidRPr="00BE7657" w:rsidRDefault="000A03A7" w:rsidP="000A03A7">
            <w:pPr>
              <w:tabs>
                <w:tab w:val="left" w:pos="3953"/>
              </w:tabs>
              <w:jc w:val="center"/>
              <w:rPr>
                <w:b w:val="0"/>
                <w:bCs w:val="0"/>
                <w:i/>
                <w:iCs/>
                <w:sz w:val="40"/>
                <w:szCs w:val="40"/>
              </w:rPr>
            </w:pPr>
            <w:r w:rsidRPr="00BE7657">
              <w:rPr>
                <w:b w:val="0"/>
                <w:bCs w:val="0"/>
                <w:i/>
                <w:iCs/>
                <w:sz w:val="40"/>
                <w:szCs w:val="40"/>
              </w:rPr>
              <w:t>October</w:t>
            </w:r>
          </w:p>
        </w:tc>
        <w:tc>
          <w:tcPr>
            <w:tcW w:w="2222" w:type="dxa"/>
            <w:shd w:val="clear" w:color="auto" w:fill="D9D9D9" w:themeFill="background1" w:themeFillShade="D9"/>
            <w:vAlign w:val="center"/>
          </w:tcPr>
          <w:p w14:paraId="4AEC1F07" w14:textId="48EAAD6D" w:rsidR="000A03A7" w:rsidRPr="0087636B" w:rsidRDefault="00A45229" w:rsidP="000A03A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Workplace violence</w:t>
            </w:r>
          </w:p>
        </w:tc>
        <w:tc>
          <w:tcPr>
            <w:tcW w:w="2141" w:type="dxa"/>
            <w:shd w:val="clear" w:color="auto" w:fill="D9D9D9" w:themeFill="background1" w:themeFillShade="D9"/>
            <w:vAlign w:val="center"/>
          </w:tcPr>
          <w:p w14:paraId="5F6F2615" w14:textId="56BD9F7E" w:rsidR="000A03A7" w:rsidRPr="0087636B" w:rsidRDefault="00A45229" w:rsidP="000A03A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D9D9D9" w:themeFill="background1" w:themeFillShade="D9"/>
            <w:vAlign w:val="center"/>
          </w:tcPr>
          <w:p w14:paraId="4614EBF7" w14:textId="6511607B" w:rsidR="007630CB" w:rsidRPr="007630CB" w:rsidRDefault="007630CB" w:rsidP="007630C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How to safely deal with workplace violence</w:t>
            </w:r>
          </w:p>
        </w:tc>
        <w:tc>
          <w:tcPr>
            <w:tcW w:w="3326" w:type="dxa"/>
            <w:shd w:val="clear" w:color="auto" w:fill="D9D9D9" w:themeFill="background1" w:themeFillShade="D9"/>
            <w:vAlign w:val="center"/>
          </w:tcPr>
          <w:p w14:paraId="34C5BACC" w14:textId="77777777" w:rsidR="000A03A7" w:rsidRDefault="00A45229" w:rsidP="007630C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5" w:history="1">
              <w:r>
                <w:rPr>
                  <w:rStyle w:val="Hyperlink"/>
                  <w:sz w:val="20"/>
                  <w:szCs w:val="20"/>
                </w:rPr>
                <w:t>Home health care: Workplace violence video</w:t>
              </w:r>
            </w:hyperlink>
            <w:r>
              <w:rPr>
                <w:color w:val="2F5496" w:themeColor="accent1" w:themeShade="BF"/>
                <w:sz w:val="20"/>
                <w:szCs w:val="20"/>
              </w:rPr>
              <w:t xml:space="preserve"> </w:t>
            </w:r>
          </w:p>
          <w:p w14:paraId="4F68729F" w14:textId="00C4E50F" w:rsidR="007630CB" w:rsidRPr="00804614" w:rsidRDefault="007630CB" w:rsidP="007630C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6" w:history="1">
              <w:r>
                <w:rPr>
                  <w:rStyle w:val="Hyperlink"/>
                  <w:sz w:val="20"/>
                  <w:szCs w:val="20"/>
                </w:rPr>
                <w:t>Workplace violence in healthcare safety talk</w:t>
              </w:r>
            </w:hyperlink>
            <w:r>
              <w:rPr>
                <w:color w:val="2F5496" w:themeColor="accent1" w:themeShade="BF"/>
                <w:sz w:val="20"/>
                <w:szCs w:val="20"/>
              </w:rPr>
              <w:t xml:space="preserve"> </w:t>
            </w:r>
          </w:p>
        </w:tc>
      </w:tr>
      <w:tr w:rsidR="007630CB" w14:paraId="76DA1C8B" w14:textId="75021B0B" w:rsidTr="00677772">
        <w:trPr>
          <w:trHeight w:val="737"/>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1B9350A0" w14:textId="77777777" w:rsidR="000A03A7" w:rsidRPr="00BE7657" w:rsidRDefault="000A03A7" w:rsidP="000A03A7">
            <w:pPr>
              <w:tabs>
                <w:tab w:val="left" w:pos="3953"/>
              </w:tabs>
              <w:jc w:val="center"/>
              <w:rPr>
                <w:i/>
                <w:iCs/>
                <w:sz w:val="40"/>
                <w:szCs w:val="40"/>
              </w:rPr>
            </w:pPr>
          </w:p>
        </w:tc>
        <w:tc>
          <w:tcPr>
            <w:tcW w:w="2222" w:type="dxa"/>
            <w:shd w:val="clear" w:color="auto" w:fill="D9D9D9" w:themeFill="background1" w:themeFillShade="D9"/>
            <w:vAlign w:val="center"/>
          </w:tcPr>
          <w:p w14:paraId="7D88C863" w14:textId="7B8F2DE2" w:rsidR="000A03A7" w:rsidRPr="0087636B" w:rsidRDefault="007630CB" w:rsidP="000A03A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 xml:space="preserve">Driving </w:t>
            </w:r>
          </w:p>
        </w:tc>
        <w:tc>
          <w:tcPr>
            <w:tcW w:w="2141" w:type="dxa"/>
            <w:shd w:val="clear" w:color="auto" w:fill="D9D9D9" w:themeFill="background1" w:themeFillShade="D9"/>
            <w:vAlign w:val="center"/>
          </w:tcPr>
          <w:p w14:paraId="037C7C00" w14:textId="70EE376A" w:rsidR="000A03A7" w:rsidRPr="0087636B" w:rsidRDefault="007630CB" w:rsidP="000A03A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D9D9D9" w:themeFill="background1" w:themeFillShade="D9"/>
            <w:vAlign w:val="center"/>
          </w:tcPr>
          <w:p w14:paraId="1979F7F9" w14:textId="05D1B1A1" w:rsidR="000A03A7" w:rsidRDefault="00701385" w:rsidP="000A03A7">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 xml:space="preserve">Staying alert and </w:t>
            </w:r>
            <w:r w:rsidR="00677772">
              <w:rPr>
                <w:color w:val="2F5496" w:themeColor="accent1" w:themeShade="BF"/>
              </w:rPr>
              <w:t>removing</w:t>
            </w:r>
            <w:r>
              <w:rPr>
                <w:color w:val="2F5496" w:themeColor="accent1" w:themeShade="BF"/>
              </w:rPr>
              <w:t xml:space="preserve"> distractions in construction zones</w:t>
            </w:r>
          </w:p>
          <w:p w14:paraId="59ADAD31" w14:textId="62AAB4B4" w:rsidR="00701385" w:rsidRPr="0087636B" w:rsidRDefault="00701385" w:rsidP="000A03A7">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Eliminating texting while driving</w:t>
            </w:r>
          </w:p>
        </w:tc>
        <w:tc>
          <w:tcPr>
            <w:tcW w:w="3326" w:type="dxa"/>
            <w:shd w:val="clear" w:color="auto" w:fill="D9D9D9" w:themeFill="background1" w:themeFillShade="D9"/>
            <w:vAlign w:val="center"/>
          </w:tcPr>
          <w:p w14:paraId="02C1E8BD" w14:textId="78DB0B2C" w:rsidR="007630CB" w:rsidRDefault="007630CB" w:rsidP="007630C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7" w:history="1">
              <w:r>
                <w:rPr>
                  <w:rStyle w:val="Hyperlink"/>
                  <w:sz w:val="20"/>
                  <w:szCs w:val="20"/>
                </w:rPr>
                <w:t>Safe navigation through construction zones safety talk</w:t>
              </w:r>
            </w:hyperlink>
            <w:r>
              <w:rPr>
                <w:color w:val="2F5496" w:themeColor="accent1" w:themeShade="BF"/>
                <w:sz w:val="20"/>
                <w:szCs w:val="20"/>
              </w:rPr>
              <w:t xml:space="preserve"> </w:t>
            </w:r>
          </w:p>
          <w:p w14:paraId="6CD47AAA" w14:textId="51DF68BD" w:rsidR="000A03A7" w:rsidRPr="00804614" w:rsidRDefault="007630CB" w:rsidP="007630C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8" w:history="1">
              <w:r>
                <w:rPr>
                  <w:rStyle w:val="Hyperlink"/>
                  <w:sz w:val="20"/>
                  <w:szCs w:val="20"/>
                </w:rPr>
                <w:t>Texting and driving: The facts video</w:t>
              </w:r>
            </w:hyperlink>
            <w:r>
              <w:rPr>
                <w:color w:val="2F5496" w:themeColor="accent1" w:themeShade="BF"/>
                <w:sz w:val="20"/>
                <w:szCs w:val="20"/>
              </w:rPr>
              <w:t xml:space="preserve"> </w:t>
            </w:r>
          </w:p>
        </w:tc>
      </w:tr>
      <w:tr w:rsidR="00701385" w14:paraId="625D6472" w14:textId="2E72CDC3" w:rsidTr="008046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782217D3" w14:textId="233671FF" w:rsidR="00701385" w:rsidRPr="00BE7657" w:rsidRDefault="00701385" w:rsidP="00701385">
            <w:pPr>
              <w:tabs>
                <w:tab w:val="left" w:pos="3953"/>
              </w:tabs>
              <w:jc w:val="center"/>
              <w:rPr>
                <w:b w:val="0"/>
                <w:bCs w:val="0"/>
                <w:i/>
                <w:iCs/>
                <w:sz w:val="40"/>
                <w:szCs w:val="40"/>
              </w:rPr>
            </w:pPr>
            <w:r w:rsidRPr="00BE7657">
              <w:rPr>
                <w:b w:val="0"/>
                <w:bCs w:val="0"/>
                <w:i/>
                <w:iCs/>
                <w:sz w:val="40"/>
                <w:szCs w:val="40"/>
              </w:rPr>
              <w:t>November</w:t>
            </w:r>
          </w:p>
        </w:tc>
        <w:tc>
          <w:tcPr>
            <w:tcW w:w="2222" w:type="dxa"/>
            <w:shd w:val="clear" w:color="auto" w:fill="F2F2F2" w:themeFill="background1" w:themeFillShade="F2"/>
            <w:vAlign w:val="center"/>
          </w:tcPr>
          <w:p w14:paraId="4EF8FBF4" w14:textId="375809E9" w:rsidR="00701385" w:rsidRPr="00701385" w:rsidRDefault="00701385" w:rsidP="0070138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701385">
              <w:rPr>
                <w:color w:val="2F5496" w:themeColor="accent1" w:themeShade="BF"/>
              </w:rPr>
              <w:t>Emergency action plan</w:t>
            </w:r>
          </w:p>
        </w:tc>
        <w:tc>
          <w:tcPr>
            <w:tcW w:w="2141" w:type="dxa"/>
            <w:shd w:val="clear" w:color="auto" w:fill="F2F2F2" w:themeFill="background1" w:themeFillShade="F2"/>
            <w:vAlign w:val="center"/>
          </w:tcPr>
          <w:p w14:paraId="40E694AF" w14:textId="3AC8FD91" w:rsidR="00701385" w:rsidRPr="00701385" w:rsidRDefault="00701385" w:rsidP="0070138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701385">
              <w:rPr>
                <w:color w:val="2F5496" w:themeColor="accent1" w:themeShade="BF"/>
              </w:rPr>
              <w:t>29 CFR 1910.38</w:t>
            </w:r>
          </w:p>
        </w:tc>
        <w:tc>
          <w:tcPr>
            <w:tcW w:w="4215" w:type="dxa"/>
            <w:shd w:val="clear" w:color="auto" w:fill="F2F2F2" w:themeFill="background1" w:themeFillShade="F2"/>
            <w:vAlign w:val="center"/>
          </w:tcPr>
          <w:p w14:paraId="652C0F0A" w14:textId="77777777" w:rsidR="00701385" w:rsidRPr="00701385" w:rsidRDefault="00701385" w:rsidP="0070138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701385">
              <w:rPr>
                <w:color w:val="2F5496" w:themeColor="accent1" w:themeShade="BF"/>
              </w:rPr>
              <w:t>Identifying a primary individual to monitor weather conditions and inform employees of potential hazards</w:t>
            </w:r>
          </w:p>
          <w:p w14:paraId="68E2DDA1" w14:textId="6649D802" w:rsidR="00701385" w:rsidRPr="00701385" w:rsidRDefault="00701385" w:rsidP="0070138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701385">
              <w:rPr>
                <w:color w:val="2F5496" w:themeColor="accent1" w:themeShade="BF"/>
              </w:rPr>
              <w:t>Identifying a local storm shelter (with directions provided) in the event of anticipated hazardous weather</w:t>
            </w:r>
          </w:p>
        </w:tc>
        <w:tc>
          <w:tcPr>
            <w:tcW w:w="3326" w:type="dxa"/>
            <w:shd w:val="clear" w:color="auto" w:fill="F2F2F2" w:themeFill="background1" w:themeFillShade="F2"/>
            <w:vAlign w:val="center"/>
          </w:tcPr>
          <w:p w14:paraId="54EEDCFB" w14:textId="77777777" w:rsidR="00701385" w:rsidRPr="00701385" w:rsidRDefault="00701385" w:rsidP="0070138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49" w:history="1">
              <w:r w:rsidRPr="00701385">
                <w:rPr>
                  <w:rStyle w:val="Hyperlink"/>
                  <w:sz w:val="20"/>
                  <w:szCs w:val="20"/>
                </w:rPr>
                <w:t>Emergency planning safety talk</w:t>
              </w:r>
            </w:hyperlink>
          </w:p>
          <w:p w14:paraId="054C6B04" w14:textId="13929298" w:rsidR="00701385" w:rsidRPr="00701385" w:rsidRDefault="00701385" w:rsidP="0070138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0" w:history="1">
              <w:r>
                <w:rPr>
                  <w:rStyle w:val="Hyperlink"/>
                  <w:sz w:val="20"/>
                  <w:szCs w:val="20"/>
                </w:rPr>
                <w:t>Emergency preparedness: An employees' responsibility video</w:t>
              </w:r>
            </w:hyperlink>
            <w:r>
              <w:rPr>
                <w:color w:val="2F5496" w:themeColor="accent1" w:themeShade="BF"/>
                <w:sz w:val="20"/>
                <w:szCs w:val="20"/>
              </w:rPr>
              <w:t xml:space="preserve"> </w:t>
            </w:r>
            <w:r w:rsidRPr="00701385">
              <w:rPr>
                <w:color w:val="2F5496" w:themeColor="accent1" w:themeShade="BF"/>
                <w:sz w:val="20"/>
                <w:szCs w:val="20"/>
              </w:rPr>
              <w:t xml:space="preserve"> </w:t>
            </w:r>
          </w:p>
        </w:tc>
      </w:tr>
      <w:tr w:rsidR="007630CB" w14:paraId="3C570D8B" w14:textId="5FB21C44" w:rsidTr="00804614">
        <w:trPr>
          <w:trHeight w:val="728"/>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5E9860B6" w14:textId="77777777" w:rsidR="000A03A7" w:rsidRPr="00BE7657" w:rsidRDefault="000A03A7" w:rsidP="000A03A7">
            <w:pPr>
              <w:tabs>
                <w:tab w:val="left" w:pos="3953"/>
              </w:tabs>
              <w:jc w:val="center"/>
              <w:rPr>
                <w:i/>
                <w:iCs/>
                <w:sz w:val="40"/>
                <w:szCs w:val="40"/>
              </w:rPr>
            </w:pPr>
          </w:p>
        </w:tc>
        <w:tc>
          <w:tcPr>
            <w:tcW w:w="2222" w:type="dxa"/>
            <w:shd w:val="clear" w:color="auto" w:fill="F2F2F2" w:themeFill="background1" w:themeFillShade="F2"/>
            <w:vAlign w:val="center"/>
          </w:tcPr>
          <w:p w14:paraId="16C309A0" w14:textId="04C3D590" w:rsidR="000A03A7" w:rsidRPr="0087636B" w:rsidRDefault="00701385" w:rsidP="000A03A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tc>
        <w:tc>
          <w:tcPr>
            <w:tcW w:w="2141" w:type="dxa"/>
            <w:shd w:val="clear" w:color="auto" w:fill="F2F2F2" w:themeFill="background1" w:themeFillShade="F2"/>
            <w:vAlign w:val="center"/>
          </w:tcPr>
          <w:p w14:paraId="5354FAFE" w14:textId="1B035E97" w:rsidR="000A03A7" w:rsidRPr="0087636B" w:rsidRDefault="000A03A7" w:rsidP="000A03A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F2F2F2" w:themeFill="background1" w:themeFillShade="F2"/>
            <w:vAlign w:val="center"/>
          </w:tcPr>
          <w:p w14:paraId="5C2A7212" w14:textId="77777777" w:rsidR="000A03A7" w:rsidRDefault="00701385" w:rsidP="000A03A7">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 xml:space="preserve">Discuss proper ergonomics </w:t>
            </w:r>
            <w:r w:rsidR="00647E3D">
              <w:rPr>
                <w:color w:val="2F5496" w:themeColor="accent1" w:themeShade="BF"/>
              </w:rPr>
              <w:t>practices while driving</w:t>
            </w:r>
          </w:p>
          <w:p w14:paraId="7E2DC121" w14:textId="62419F6C" w:rsidR="00647E3D" w:rsidRPr="0087636B" w:rsidRDefault="00647E3D" w:rsidP="000A03A7">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Prepare for a drive with pre-trip inspection</w:t>
            </w:r>
          </w:p>
        </w:tc>
        <w:tc>
          <w:tcPr>
            <w:tcW w:w="3326" w:type="dxa"/>
            <w:shd w:val="clear" w:color="auto" w:fill="F2F2F2" w:themeFill="background1" w:themeFillShade="F2"/>
            <w:vAlign w:val="center"/>
          </w:tcPr>
          <w:p w14:paraId="73B40828" w14:textId="5D024C83" w:rsidR="00701385" w:rsidRDefault="00701385" w:rsidP="000A03A7">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1" w:history="1">
              <w:r>
                <w:rPr>
                  <w:rStyle w:val="Hyperlink"/>
                  <w:sz w:val="20"/>
                  <w:szCs w:val="20"/>
                </w:rPr>
                <w:t>Driving ergonomics safety talk</w:t>
              </w:r>
            </w:hyperlink>
            <w:r>
              <w:rPr>
                <w:color w:val="2F5496" w:themeColor="accent1" w:themeShade="BF"/>
                <w:sz w:val="20"/>
                <w:szCs w:val="20"/>
              </w:rPr>
              <w:t xml:space="preserve"> </w:t>
            </w:r>
          </w:p>
          <w:p w14:paraId="4EF35629" w14:textId="6EA60FAB" w:rsidR="000A03A7" w:rsidRPr="00804614" w:rsidRDefault="00701385" w:rsidP="000A03A7">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2" w:history="1">
              <w:r>
                <w:rPr>
                  <w:rStyle w:val="Hyperlink"/>
                  <w:sz w:val="20"/>
                  <w:szCs w:val="20"/>
                </w:rPr>
                <w:t>Pre-trip inspection: The circle of safety video</w:t>
              </w:r>
            </w:hyperlink>
            <w:r>
              <w:rPr>
                <w:color w:val="2F5496" w:themeColor="accent1" w:themeShade="BF"/>
                <w:sz w:val="20"/>
                <w:szCs w:val="20"/>
              </w:rPr>
              <w:t xml:space="preserve"> </w:t>
            </w:r>
            <w:r w:rsidR="000A03A7">
              <w:rPr>
                <w:color w:val="2F5496" w:themeColor="accent1" w:themeShade="BF"/>
                <w:sz w:val="20"/>
                <w:szCs w:val="20"/>
              </w:rPr>
              <w:t xml:space="preserve"> </w:t>
            </w:r>
          </w:p>
        </w:tc>
      </w:tr>
      <w:tr w:rsidR="007630CB" w14:paraId="1E153521" w14:textId="683D4D97" w:rsidTr="0080461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6C17BC0C" w14:textId="74EB3CD6" w:rsidR="000A03A7" w:rsidRPr="00BE7657" w:rsidRDefault="000A03A7" w:rsidP="000A03A7">
            <w:pPr>
              <w:tabs>
                <w:tab w:val="left" w:pos="3953"/>
              </w:tabs>
              <w:jc w:val="center"/>
              <w:rPr>
                <w:b w:val="0"/>
                <w:bCs w:val="0"/>
                <w:i/>
                <w:iCs/>
                <w:sz w:val="40"/>
                <w:szCs w:val="40"/>
              </w:rPr>
            </w:pPr>
            <w:r w:rsidRPr="00BE7657">
              <w:rPr>
                <w:b w:val="0"/>
                <w:bCs w:val="0"/>
                <w:i/>
                <w:iCs/>
                <w:sz w:val="40"/>
                <w:szCs w:val="40"/>
              </w:rPr>
              <w:t>December</w:t>
            </w:r>
          </w:p>
        </w:tc>
        <w:tc>
          <w:tcPr>
            <w:tcW w:w="2222" w:type="dxa"/>
            <w:shd w:val="clear" w:color="auto" w:fill="D9D9D9" w:themeFill="background1" w:themeFillShade="D9"/>
            <w:vAlign w:val="center"/>
          </w:tcPr>
          <w:p w14:paraId="659616B0" w14:textId="7A56A1C3" w:rsidR="000A03A7" w:rsidRPr="0087636B" w:rsidRDefault="00647E3D" w:rsidP="000A03A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Slips, trips and falls</w:t>
            </w:r>
          </w:p>
        </w:tc>
        <w:tc>
          <w:tcPr>
            <w:tcW w:w="2141" w:type="dxa"/>
            <w:shd w:val="clear" w:color="auto" w:fill="D9D9D9" w:themeFill="background1" w:themeFillShade="D9"/>
            <w:vAlign w:val="center"/>
          </w:tcPr>
          <w:p w14:paraId="49F1415E" w14:textId="34F54E02" w:rsidR="000A03A7" w:rsidRPr="0087636B" w:rsidRDefault="000A03A7" w:rsidP="000A03A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D9D9D9" w:themeFill="background1" w:themeFillShade="D9"/>
            <w:vAlign w:val="center"/>
          </w:tcPr>
          <w:p w14:paraId="4D2CBFA5" w14:textId="77777777" w:rsidR="000A03A7" w:rsidRDefault="00647E3D" w:rsidP="000A03A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Avoiding slips and falls due to wet or icy conditions</w:t>
            </w:r>
          </w:p>
          <w:p w14:paraId="47658E69" w14:textId="20D3BFD0" w:rsidR="00647E3D" w:rsidRPr="0087636B" w:rsidRDefault="00647E3D" w:rsidP="000A03A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Other slips trips and fall hazards to avoid</w:t>
            </w:r>
          </w:p>
        </w:tc>
        <w:tc>
          <w:tcPr>
            <w:tcW w:w="3326" w:type="dxa"/>
            <w:shd w:val="clear" w:color="auto" w:fill="D9D9D9" w:themeFill="background1" w:themeFillShade="D9"/>
            <w:vAlign w:val="center"/>
          </w:tcPr>
          <w:p w14:paraId="4B6F9DA1" w14:textId="34616ED5" w:rsidR="00647E3D" w:rsidRDefault="00647E3D" w:rsidP="000A03A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3" w:history="1">
              <w:r>
                <w:rPr>
                  <w:rStyle w:val="Hyperlink"/>
                  <w:sz w:val="20"/>
                  <w:szCs w:val="20"/>
                </w:rPr>
                <w:t>Home health checklist: Slips trips and falls safety talk</w:t>
              </w:r>
            </w:hyperlink>
            <w:r>
              <w:rPr>
                <w:color w:val="2F5496" w:themeColor="accent1" w:themeShade="BF"/>
                <w:sz w:val="20"/>
                <w:szCs w:val="20"/>
              </w:rPr>
              <w:t xml:space="preserve"> </w:t>
            </w:r>
          </w:p>
          <w:p w14:paraId="12D68CE0" w14:textId="732FB50C" w:rsidR="000A03A7" w:rsidRPr="00804614" w:rsidRDefault="00647E3D" w:rsidP="000A03A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4" w:history="1">
              <w:r>
                <w:rPr>
                  <w:rStyle w:val="Hyperlink"/>
                  <w:sz w:val="20"/>
                  <w:szCs w:val="20"/>
                </w:rPr>
                <w:t>Winter walking: Safe walking in hazardous conditions video</w:t>
              </w:r>
            </w:hyperlink>
            <w:r>
              <w:rPr>
                <w:color w:val="2F5496" w:themeColor="accent1" w:themeShade="BF"/>
                <w:sz w:val="20"/>
                <w:szCs w:val="20"/>
              </w:rPr>
              <w:t xml:space="preserve"> </w:t>
            </w:r>
          </w:p>
        </w:tc>
      </w:tr>
      <w:tr w:rsidR="007630CB" w14:paraId="2A37B584" w14:textId="4BE719E2" w:rsidTr="00804614">
        <w:trPr>
          <w:trHeight w:val="244"/>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3EFF46B6" w14:textId="77777777" w:rsidR="000A03A7" w:rsidRPr="00BE7657" w:rsidRDefault="000A03A7" w:rsidP="000A03A7">
            <w:pPr>
              <w:tabs>
                <w:tab w:val="left" w:pos="3953"/>
              </w:tabs>
              <w:jc w:val="center"/>
              <w:rPr>
                <w:b w:val="0"/>
                <w:bCs w:val="0"/>
                <w:i/>
                <w:iCs/>
                <w:sz w:val="40"/>
                <w:szCs w:val="40"/>
              </w:rPr>
            </w:pPr>
          </w:p>
        </w:tc>
        <w:tc>
          <w:tcPr>
            <w:tcW w:w="2222" w:type="dxa"/>
            <w:shd w:val="clear" w:color="auto" w:fill="D9D9D9" w:themeFill="background1" w:themeFillShade="D9"/>
            <w:vAlign w:val="center"/>
          </w:tcPr>
          <w:p w14:paraId="6248869D" w14:textId="591BE176" w:rsidR="000A03A7" w:rsidRPr="0087636B" w:rsidRDefault="00647E3D" w:rsidP="000A03A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tc>
        <w:tc>
          <w:tcPr>
            <w:tcW w:w="2141" w:type="dxa"/>
            <w:shd w:val="clear" w:color="auto" w:fill="D9D9D9" w:themeFill="background1" w:themeFillShade="D9"/>
            <w:vAlign w:val="center"/>
          </w:tcPr>
          <w:p w14:paraId="13610E5A" w14:textId="3F4270E9" w:rsidR="000A03A7" w:rsidRPr="0087636B" w:rsidRDefault="00647E3D" w:rsidP="000A03A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D9D9D9" w:themeFill="background1" w:themeFillShade="D9"/>
            <w:vAlign w:val="center"/>
          </w:tcPr>
          <w:p w14:paraId="0D7059F5" w14:textId="3666F522" w:rsidR="000A03A7" w:rsidRPr="0087636B" w:rsidRDefault="00647E3D" w:rsidP="000A03A7">
            <w:pPr>
              <w:pStyle w:val="ListParagraph"/>
              <w:numPr>
                <w:ilvl w:val="0"/>
                <w:numId w:val="12"/>
              </w:numPr>
              <w:tabs>
                <w:tab w:val="left" w:pos="3953"/>
              </w:tabs>
              <w:ind w:left="329"/>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 in weather extremes and how to do so safely</w:t>
            </w:r>
          </w:p>
        </w:tc>
        <w:tc>
          <w:tcPr>
            <w:tcW w:w="3326" w:type="dxa"/>
            <w:shd w:val="clear" w:color="auto" w:fill="D9D9D9" w:themeFill="background1" w:themeFillShade="D9"/>
            <w:vAlign w:val="center"/>
          </w:tcPr>
          <w:p w14:paraId="18613A10" w14:textId="101C78A6" w:rsidR="00647E3D" w:rsidRPr="00647E3D" w:rsidRDefault="00647E3D" w:rsidP="00677772">
            <w:pPr>
              <w:pStyle w:val="ListParagraph"/>
              <w:numPr>
                <w:ilvl w:val="0"/>
                <w:numId w:val="12"/>
              </w:numPr>
              <w:tabs>
                <w:tab w:val="left" w:pos="3953"/>
              </w:tabs>
              <w:ind w:left="345"/>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5" w:history="1">
              <w:r>
                <w:rPr>
                  <w:rStyle w:val="Hyperlink"/>
                  <w:sz w:val="20"/>
                  <w:szCs w:val="20"/>
                </w:rPr>
                <w:t>Severe weather safety talk</w:t>
              </w:r>
            </w:hyperlink>
            <w:r>
              <w:rPr>
                <w:color w:val="2F5496" w:themeColor="accent1" w:themeShade="BF"/>
                <w:sz w:val="20"/>
                <w:szCs w:val="20"/>
              </w:rPr>
              <w:t xml:space="preserve"> </w:t>
            </w:r>
          </w:p>
          <w:p w14:paraId="7BD8C8E4" w14:textId="54A6A6FE" w:rsidR="000A03A7" w:rsidRPr="00804614" w:rsidRDefault="00647E3D" w:rsidP="00677772">
            <w:pPr>
              <w:pStyle w:val="ListParagraph"/>
              <w:numPr>
                <w:ilvl w:val="0"/>
                <w:numId w:val="12"/>
              </w:numPr>
              <w:tabs>
                <w:tab w:val="left" w:pos="3953"/>
              </w:tabs>
              <w:ind w:left="345"/>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6" w:history="1">
              <w:r>
                <w:rPr>
                  <w:rStyle w:val="Hyperlink"/>
                  <w:sz w:val="20"/>
                  <w:szCs w:val="20"/>
                </w:rPr>
                <w:t>Winter driving in extreme weather conditions video</w:t>
              </w:r>
            </w:hyperlink>
            <w:r>
              <w:rPr>
                <w:color w:val="2F5496" w:themeColor="accent1" w:themeShade="BF"/>
                <w:sz w:val="20"/>
                <w:szCs w:val="20"/>
              </w:rPr>
              <w:t xml:space="preserve"> </w:t>
            </w:r>
            <w:r w:rsidR="000A03A7">
              <w:rPr>
                <w:color w:val="2F5496" w:themeColor="accent1" w:themeShade="BF"/>
                <w:sz w:val="20"/>
                <w:szCs w:val="20"/>
              </w:rPr>
              <w:t xml:space="preserve"> </w:t>
            </w:r>
          </w:p>
        </w:tc>
      </w:tr>
      <w:tr w:rsidR="007630CB" w14:paraId="6F4A4D3A" w14:textId="469FD235" w:rsidTr="00804614">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1064" w:type="dxa"/>
            <w:gridSpan w:val="4"/>
            <w:shd w:val="clear" w:color="auto" w:fill="A6A6A6" w:themeFill="background1" w:themeFillShade="A6"/>
            <w:vAlign w:val="center"/>
          </w:tcPr>
          <w:p w14:paraId="1667B375" w14:textId="77777777" w:rsidR="000A03A7" w:rsidRPr="006F45A0" w:rsidRDefault="000A03A7" w:rsidP="000A03A7">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0A03A7" w:rsidRPr="006F45A0" w:rsidRDefault="000A03A7" w:rsidP="000A03A7">
            <w:pPr>
              <w:pStyle w:val="ListParagraph"/>
              <w:tabs>
                <w:tab w:val="left" w:pos="3953"/>
              </w:tabs>
              <w:ind w:left="344"/>
              <w:rPr>
                <w:color w:val="2F5496" w:themeColor="accent1" w:themeShade="BF"/>
                <w:sz w:val="24"/>
                <w:szCs w:val="24"/>
              </w:rPr>
            </w:pPr>
          </w:p>
        </w:tc>
        <w:tc>
          <w:tcPr>
            <w:tcW w:w="3326" w:type="dxa"/>
            <w:shd w:val="clear" w:color="auto" w:fill="A6A6A6" w:themeFill="background1" w:themeFillShade="A6"/>
          </w:tcPr>
          <w:p w14:paraId="7C500CFF" w14:textId="77777777" w:rsidR="000A03A7" w:rsidRPr="006F45A0" w:rsidRDefault="000A03A7" w:rsidP="000A03A7">
            <w:pPr>
              <w:pStyle w:val="Default"/>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57"/>
      <w:footerReference w:type="default" r:id="rId58"/>
      <w:headerReference w:type="first" r:id="rId59"/>
      <w:footerReference w:type="first" r:id="rId60"/>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88320" w14:textId="77777777" w:rsidR="00F916FB" w:rsidRDefault="00F916FB" w:rsidP="00196A6D">
      <w:pPr>
        <w:spacing w:after="0" w:line="240" w:lineRule="auto"/>
      </w:pPr>
      <w:r>
        <w:separator/>
      </w:r>
    </w:p>
  </w:endnote>
  <w:endnote w:type="continuationSeparator" w:id="0">
    <w:p w14:paraId="29672860" w14:textId="77777777" w:rsidR="00F916FB" w:rsidRDefault="00F916FB"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2C0B3" w14:textId="77777777" w:rsidR="00F916FB" w:rsidRDefault="00F916FB" w:rsidP="00196A6D">
      <w:pPr>
        <w:spacing w:after="0" w:line="240" w:lineRule="auto"/>
      </w:pPr>
      <w:r>
        <w:separator/>
      </w:r>
    </w:p>
  </w:footnote>
  <w:footnote w:type="continuationSeparator" w:id="0">
    <w:p w14:paraId="404C5AB6" w14:textId="77777777" w:rsidR="00F916FB" w:rsidRDefault="00F916FB"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B83B55D">
              <wp:simplePos x="0" y="0"/>
              <wp:positionH relativeFrom="margin">
                <wp:align>left</wp:align>
              </wp:positionH>
              <wp:positionV relativeFrom="paragraph">
                <wp:posOffset>-67310</wp:posOffset>
              </wp:positionV>
              <wp:extent cx="5309870" cy="141922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419225"/>
                      </a:xfrm>
                      <a:prstGeom prst="rect">
                        <a:avLst/>
                      </a:prstGeom>
                      <a:solidFill>
                        <a:srgbClr val="FFFFFF"/>
                      </a:solidFill>
                      <a:ln w="9525">
                        <a:noFill/>
                        <a:miter lim="800000"/>
                        <a:headEnd/>
                        <a:tailEnd/>
                      </a:ln>
                    </wps:spPr>
                    <wps:txbx>
                      <w:txbxContent>
                        <w:p w14:paraId="7336BA71" w14:textId="19BC2210"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455D45">
                            <w:rPr>
                              <w:color w:val="2F5496" w:themeColor="accent1" w:themeShade="BF"/>
                              <w:sz w:val="80"/>
                              <w:szCs w:val="80"/>
                            </w:rPr>
                            <w:t>Group Home</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18.1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rdIAIAABw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" stroked="f">
              <v:textbox>
                <w:txbxContent>
                  <w:p w14:paraId="7336BA71" w14:textId="19BC2210"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455D45">
                      <w:rPr>
                        <w:color w:val="2F5496" w:themeColor="accent1" w:themeShade="BF"/>
                        <w:sz w:val="80"/>
                        <w:szCs w:val="80"/>
                      </w:rPr>
                      <w:t>Group Home</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EFE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134A"/>
    <w:rsid w:val="0006783A"/>
    <w:rsid w:val="000A03A7"/>
    <w:rsid w:val="000B2AD9"/>
    <w:rsid w:val="000E793C"/>
    <w:rsid w:val="000F3E9E"/>
    <w:rsid w:val="00152C3D"/>
    <w:rsid w:val="00174510"/>
    <w:rsid w:val="00185063"/>
    <w:rsid w:val="00194307"/>
    <w:rsid w:val="00196A6D"/>
    <w:rsid w:val="001A0658"/>
    <w:rsid w:val="001B4148"/>
    <w:rsid w:val="001D1384"/>
    <w:rsid w:val="001D302C"/>
    <w:rsid w:val="001D6DA5"/>
    <w:rsid w:val="00236CE3"/>
    <w:rsid w:val="0025142B"/>
    <w:rsid w:val="002636F8"/>
    <w:rsid w:val="00271F4D"/>
    <w:rsid w:val="00276310"/>
    <w:rsid w:val="00293916"/>
    <w:rsid w:val="002A161C"/>
    <w:rsid w:val="002A1AE1"/>
    <w:rsid w:val="002E14D8"/>
    <w:rsid w:val="003047AA"/>
    <w:rsid w:val="00307087"/>
    <w:rsid w:val="00307977"/>
    <w:rsid w:val="00341DE2"/>
    <w:rsid w:val="00353ABB"/>
    <w:rsid w:val="00376442"/>
    <w:rsid w:val="00391199"/>
    <w:rsid w:val="003A21C2"/>
    <w:rsid w:val="003B271E"/>
    <w:rsid w:val="003C234C"/>
    <w:rsid w:val="003E0285"/>
    <w:rsid w:val="00417136"/>
    <w:rsid w:val="00423EF5"/>
    <w:rsid w:val="00424890"/>
    <w:rsid w:val="004466EB"/>
    <w:rsid w:val="004516FE"/>
    <w:rsid w:val="00454310"/>
    <w:rsid w:val="00455D45"/>
    <w:rsid w:val="00480843"/>
    <w:rsid w:val="00480B08"/>
    <w:rsid w:val="00492C1F"/>
    <w:rsid w:val="004B3473"/>
    <w:rsid w:val="004E1332"/>
    <w:rsid w:val="004E4689"/>
    <w:rsid w:val="00510256"/>
    <w:rsid w:val="0051668A"/>
    <w:rsid w:val="00523594"/>
    <w:rsid w:val="00544869"/>
    <w:rsid w:val="005864EC"/>
    <w:rsid w:val="005B2BA5"/>
    <w:rsid w:val="005F13D5"/>
    <w:rsid w:val="0061483C"/>
    <w:rsid w:val="006374C0"/>
    <w:rsid w:val="0064547A"/>
    <w:rsid w:val="00647CEC"/>
    <w:rsid w:val="00647E3D"/>
    <w:rsid w:val="00656F3A"/>
    <w:rsid w:val="006607ED"/>
    <w:rsid w:val="00676FA2"/>
    <w:rsid w:val="00677772"/>
    <w:rsid w:val="006B5061"/>
    <w:rsid w:val="006B67A8"/>
    <w:rsid w:val="006F2D5D"/>
    <w:rsid w:val="006F45A0"/>
    <w:rsid w:val="00701385"/>
    <w:rsid w:val="00723CCE"/>
    <w:rsid w:val="007240D6"/>
    <w:rsid w:val="007630CB"/>
    <w:rsid w:val="00792D0B"/>
    <w:rsid w:val="007959E0"/>
    <w:rsid w:val="00804614"/>
    <w:rsid w:val="0081219A"/>
    <w:rsid w:val="008354FF"/>
    <w:rsid w:val="008473ED"/>
    <w:rsid w:val="008671EE"/>
    <w:rsid w:val="0087636B"/>
    <w:rsid w:val="008829F5"/>
    <w:rsid w:val="008B0A80"/>
    <w:rsid w:val="008B3961"/>
    <w:rsid w:val="008C07B9"/>
    <w:rsid w:val="008C243B"/>
    <w:rsid w:val="008F55B4"/>
    <w:rsid w:val="00916713"/>
    <w:rsid w:val="00941725"/>
    <w:rsid w:val="00957EA6"/>
    <w:rsid w:val="00975E83"/>
    <w:rsid w:val="00985F7F"/>
    <w:rsid w:val="00991C9F"/>
    <w:rsid w:val="009B0484"/>
    <w:rsid w:val="009C110E"/>
    <w:rsid w:val="009C736C"/>
    <w:rsid w:val="009E27BC"/>
    <w:rsid w:val="00A15477"/>
    <w:rsid w:val="00A45229"/>
    <w:rsid w:val="00A47CEF"/>
    <w:rsid w:val="00A5153A"/>
    <w:rsid w:val="00A541F2"/>
    <w:rsid w:val="00A55E25"/>
    <w:rsid w:val="00A6491D"/>
    <w:rsid w:val="00A828D8"/>
    <w:rsid w:val="00AA1615"/>
    <w:rsid w:val="00AC7B29"/>
    <w:rsid w:val="00AF43D0"/>
    <w:rsid w:val="00AF550C"/>
    <w:rsid w:val="00AF6F3B"/>
    <w:rsid w:val="00B00D7F"/>
    <w:rsid w:val="00B07BA8"/>
    <w:rsid w:val="00B2597C"/>
    <w:rsid w:val="00B27342"/>
    <w:rsid w:val="00B27AD6"/>
    <w:rsid w:val="00B3319E"/>
    <w:rsid w:val="00B64AF6"/>
    <w:rsid w:val="00B92479"/>
    <w:rsid w:val="00B9410E"/>
    <w:rsid w:val="00BA19F2"/>
    <w:rsid w:val="00BD72AF"/>
    <w:rsid w:val="00BE7657"/>
    <w:rsid w:val="00C00FE5"/>
    <w:rsid w:val="00C25014"/>
    <w:rsid w:val="00C303BE"/>
    <w:rsid w:val="00C30AB4"/>
    <w:rsid w:val="00C32F1C"/>
    <w:rsid w:val="00C44428"/>
    <w:rsid w:val="00C62F4A"/>
    <w:rsid w:val="00C8422F"/>
    <w:rsid w:val="00CB6B77"/>
    <w:rsid w:val="00CE5310"/>
    <w:rsid w:val="00CE7232"/>
    <w:rsid w:val="00D31FB3"/>
    <w:rsid w:val="00D575E4"/>
    <w:rsid w:val="00D875A1"/>
    <w:rsid w:val="00DA1AA3"/>
    <w:rsid w:val="00DB3AD2"/>
    <w:rsid w:val="00DD3684"/>
    <w:rsid w:val="00DE247A"/>
    <w:rsid w:val="00DE3ABD"/>
    <w:rsid w:val="00E7529C"/>
    <w:rsid w:val="00EA3C5B"/>
    <w:rsid w:val="00EB4C2C"/>
    <w:rsid w:val="00EB697F"/>
    <w:rsid w:val="00EC21A2"/>
    <w:rsid w:val="00EE4FDD"/>
    <w:rsid w:val="00F200B9"/>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04614"/>
    <w:rPr>
      <w:color w:val="0563C1" w:themeColor="hyperlink"/>
      <w:u w:val="single"/>
    </w:rPr>
  </w:style>
  <w:style w:type="character" w:styleId="UnresolvedMention">
    <w:name w:val="Unresolved Mention"/>
    <w:basedOn w:val="DefaultParagraphFont"/>
    <w:uiPriority w:val="99"/>
    <w:semiHidden/>
    <w:unhideWhenUsed/>
    <w:rsid w:val="00804614"/>
    <w:rPr>
      <w:color w:val="605E5C"/>
      <w:shd w:val="clear" w:color="auto" w:fill="E1DFDD"/>
    </w:rPr>
  </w:style>
  <w:style w:type="character" w:styleId="FollowedHyperlink">
    <w:name w:val="FollowedHyperlink"/>
    <w:basedOn w:val="DefaultParagraphFont"/>
    <w:uiPriority w:val="99"/>
    <w:semiHidden/>
    <w:unhideWhenUsed/>
    <w:rsid w:val="00804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sourceonline.com/video/fatigue-in-the-workplace-employee-version-ss2302ae-7-min/" TargetMode="External"/><Relationship Id="rId18" Type="http://schemas.openxmlformats.org/officeDocument/2006/relationships/hyperlink" Target="https://www.compsourcemutual.com/knowledge-center/severe-weather-safety-talk/" TargetMode="External"/><Relationship Id="rId26" Type="http://schemas.openxmlformats.org/officeDocument/2006/relationships/hyperlink" Target="https://www.compsourcemutual.com/knowledge-center/driving-prepared-safety-talk/" TargetMode="External"/><Relationship Id="rId39" Type="http://schemas.openxmlformats.org/officeDocument/2006/relationships/hyperlink" Target="https://www.compsourcemutual.com/knowledge-center/distracted-driving-safety-talk/" TargetMode="External"/><Relationship Id="rId21" Type="http://schemas.openxmlformats.org/officeDocument/2006/relationships/hyperlink" Target="https://safetysourceonline.com/video/preventing-slips-falls-5025a-10-min/" TargetMode="External"/><Relationship Id="rId34" Type="http://schemas.openxmlformats.org/officeDocument/2006/relationships/hyperlink" Target="https://safetysourceonline.com/video/an-extra-effort-for-safety-sake-safety-behavior-1065i-15-min/" TargetMode="External"/><Relationship Id="rId42" Type="http://schemas.openxmlformats.org/officeDocument/2006/relationships/hyperlink" Target="https://safetysourceonline.com/video/bbp-know-the-risk-ss1027be/" TargetMode="External"/><Relationship Id="rId47" Type="http://schemas.openxmlformats.org/officeDocument/2006/relationships/hyperlink" Target="https://www.compsourcemutual.com/knowledge-center/safe-navigation-through-construction-zones/" TargetMode="External"/><Relationship Id="rId50" Type="http://schemas.openxmlformats.org/officeDocument/2006/relationships/hyperlink" Target="https://safetysourceonline.com/video/emergency-preparedness-an-employees-responsibility-1051i-25-min-2/" TargetMode="External"/><Relationship Id="rId55" Type="http://schemas.openxmlformats.org/officeDocument/2006/relationships/hyperlink" Target="https://www.compsourcemutual.com/knowledge-center/severe-weather-safety-tal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knowledge-center/what-to-do-in-case-of-an-incident-safety-talk/" TargetMode="External"/><Relationship Id="rId29" Type="http://schemas.openxmlformats.org/officeDocument/2006/relationships/hyperlink" Target="https://www.compsourcemutual.com/knowledge-center/lower-body-stretching/" TargetMode="External"/><Relationship Id="rId11" Type="http://schemas.openxmlformats.org/officeDocument/2006/relationships/hyperlink" Target="https://safetysourceonline.com/video/10-4-defensive-driving-ss1087i-11-min/" TargetMode="External"/><Relationship Id="rId24" Type="http://schemas.openxmlformats.org/officeDocument/2006/relationships/hyperlink" Target="https://www.compsourcemutual.com/knowledge-center/the-basics-of-safety-toolbox-talk/" TargetMode="External"/><Relationship Id="rId32" Type="http://schemas.openxmlformats.org/officeDocument/2006/relationships/hyperlink" Target="https://safetysourceonline.com/video/defensive-driving-1067i-20-min/" TargetMode="External"/><Relationship Id="rId37" Type="http://schemas.openxmlformats.org/officeDocument/2006/relationships/hyperlink" Target="https://www.compsourcemutual.com/knowledge-center/tips-for-safe-lifting-safety-talk/" TargetMode="External"/><Relationship Id="rId40" Type="http://schemas.openxmlformats.org/officeDocument/2006/relationships/hyperlink" Target="https://safetysourceonline.com/video/intersections-ss17035ae-5-min/" TargetMode="External"/><Relationship Id="rId45" Type="http://schemas.openxmlformats.org/officeDocument/2006/relationships/hyperlink" Target="https://safetysourceonline.com/video/home-health-care-workplace-violence-ss705/" TargetMode="External"/><Relationship Id="rId53" Type="http://schemas.openxmlformats.org/officeDocument/2006/relationships/hyperlink" Target="https://www.compsourcemutual.com/knowledge-center/home-health-checklist-slips-trips-and-falls/"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safetysourceonline.com/video/beyond-basic-driving-company-owned-vehicles-5066a/" TargetMode="External"/><Relationship Id="rId14" Type="http://schemas.openxmlformats.org/officeDocument/2006/relationships/hyperlink" Target="https://www.compsourcemutual.com/knowledge-center/how-to-improve-driver-safety/" TargetMode="External"/><Relationship Id="rId22" Type="http://schemas.openxmlformats.org/officeDocument/2006/relationships/hyperlink" Target="https://www.compsourcemutual.com/knowledge-center/cell-phone-use-while-driving-safety-talk/" TargetMode="External"/><Relationship Id="rId27" Type="http://schemas.openxmlformats.org/officeDocument/2006/relationships/hyperlink" Target="https://safetysourceonline.com/video/choices-safe-driving-1078ie/" TargetMode="External"/><Relationship Id="rId30" Type="http://schemas.openxmlformats.org/officeDocument/2006/relationships/hyperlink" Target="https://safetysourceonline.com/video/workplace-stress-the-basics-ss1098a/" TargetMode="External"/><Relationship Id="rId35" Type="http://schemas.openxmlformats.org/officeDocument/2006/relationships/hyperlink" Target="https://www.compsourcemutual.com/knowledge-center/drowsy-driving/" TargetMode="External"/><Relationship Id="rId43" Type="http://schemas.openxmlformats.org/officeDocument/2006/relationships/hyperlink" Target="https://www.compsourcemutual.com/knowledge-center/tailgating-safety-talk/" TargetMode="External"/><Relationship Id="rId48" Type="http://schemas.openxmlformats.org/officeDocument/2006/relationships/hyperlink" Target="https://safetysourceonline.com/video/texting-and-driving-the-facts-1072i-11-min/" TargetMode="External"/><Relationship Id="rId56" Type="http://schemas.openxmlformats.org/officeDocument/2006/relationships/hyperlink" Target="https://safetysourceonline.com/video/winter-driving-safety/" TargetMode="External"/><Relationship Id="rId8" Type="http://schemas.openxmlformats.org/officeDocument/2006/relationships/hyperlink" Target="https://www.compsourcemutual.com/knowledge-center/safety-awareness/" TargetMode="External"/><Relationship Id="rId51" Type="http://schemas.openxmlformats.org/officeDocument/2006/relationships/hyperlink" Target="file:///C:\Users\saad1\Downloads\Driving%20ergonomics%20safety%20talk" TargetMode="External"/><Relationship Id="rId3" Type="http://schemas.openxmlformats.org/officeDocument/2006/relationships/styles" Target="styles.xml"/><Relationship Id="rId12" Type="http://schemas.openxmlformats.org/officeDocument/2006/relationships/hyperlink" Target="https://www.compsourcemutual.com/knowledge-center/surviving-the-hazards-of-shift-work-hours-in-healthcare/" TargetMode="External"/><Relationship Id="rId17" Type="http://schemas.openxmlformats.org/officeDocument/2006/relationships/hyperlink" Target="file:///C:\Users\saad1\Downloads\Evaluating%20near%20misses%20to%20prevent%20accidents%20video" TargetMode="External"/><Relationship Id="rId25" Type="http://schemas.openxmlformats.org/officeDocument/2006/relationships/hyperlink" Target="https://safetysourceonline.com/video/accidents-the-people-factor-ss2302ae/" TargetMode="External"/><Relationship Id="rId33" Type="http://schemas.openxmlformats.org/officeDocument/2006/relationships/hyperlink" Target="https://www.compsourcemutual.com/knowledge-center/hazard-awareness-toolbox-talk/" TargetMode="External"/><Relationship Id="rId38" Type="http://schemas.openxmlformats.org/officeDocument/2006/relationships/hyperlink" Target="https://safetysourceonline.com/video/back-safety-proper-lifting-procedures-ss1015de-16-min/" TargetMode="External"/><Relationship Id="rId46" Type="http://schemas.openxmlformats.org/officeDocument/2006/relationships/hyperlink" Target="https://www.compsourcemutual.com/knowledge-center/workplace-violence-healthcare/" TargetMode="External"/><Relationship Id="rId59" Type="http://schemas.openxmlformats.org/officeDocument/2006/relationships/header" Target="header2.xml"/><Relationship Id="rId20" Type="http://schemas.openxmlformats.org/officeDocument/2006/relationships/hyperlink" Target="https://www.compsourcemutual.com/knowledge-center/common-slip-trip-and-fall-hazards-safety-talk-2/" TargetMode="External"/><Relationship Id="rId41" Type="http://schemas.openxmlformats.org/officeDocument/2006/relationships/hyperlink" Target="https://www.compsourcemutual.com/knowledge-center/bloodborne-pathogens-safety-talk-2/" TargetMode="External"/><Relationship Id="rId54" Type="http://schemas.openxmlformats.org/officeDocument/2006/relationships/hyperlink" Target="https://safetysourceonline.com/video/safe-walking-in-hazardous-conditions-1077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afetysourceonline.com/video/backing-parking-intersections-1069i-18-min/" TargetMode="External"/><Relationship Id="rId23" Type="http://schemas.openxmlformats.org/officeDocument/2006/relationships/hyperlink" Target="https://safetysourceonline.com/video/cell-phone-hands-free-driving-awareness-ss1089/" TargetMode="External"/><Relationship Id="rId28" Type="http://schemas.openxmlformats.org/officeDocument/2006/relationships/hyperlink" Target="https://www.compsourcemutual.com/knowledge-center/upper-body-stretching-exercises/" TargetMode="External"/><Relationship Id="rId36" Type="http://schemas.openxmlformats.org/officeDocument/2006/relationships/hyperlink" Target="https://safetysourceonline.com/video/distracted-driving-make-the-correct-choice-1068i-13-min/" TargetMode="External"/><Relationship Id="rId49" Type="http://schemas.openxmlformats.org/officeDocument/2006/relationships/hyperlink" Target="https://www.compsourcemutual.com/knowledge-center/emergency-planning-safety-talk/" TargetMode="External"/><Relationship Id="rId57" Type="http://schemas.openxmlformats.org/officeDocument/2006/relationships/header" Target="header1.xml"/><Relationship Id="rId10" Type="http://schemas.openxmlformats.org/officeDocument/2006/relationships/hyperlink" Target="https://www.compsourcemutual.com/knowledge-center/defensive-driving/" TargetMode="External"/><Relationship Id="rId31" Type="http://schemas.openxmlformats.org/officeDocument/2006/relationships/hyperlink" Target="https://www.compsourcemutual.com/knowledge-center/safely-sharing-the-road/" TargetMode="External"/><Relationship Id="rId44" Type="http://schemas.openxmlformats.org/officeDocument/2006/relationships/hyperlink" Target="https://safetysourceonline.com/video/road-rage-ss1076ie/" TargetMode="External"/><Relationship Id="rId52" Type="http://schemas.openxmlformats.org/officeDocument/2006/relationships/hyperlink" Target="https://safetysourceonline.com/video/pre-trip-inspection-the-circle-of-safety-ss1084ie-15-mins/"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afetysourceonline.com/video/a-million-excuses-1055i-10-min/"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2021-11-01T19:25:00Z</dcterms:created>
  <dcterms:modified xsi:type="dcterms:W3CDTF">2021-11-01T19:25:00Z</dcterms:modified>
</cp:coreProperties>
</file>