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4C9518D3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8A1">
        <w:rPr>
          <w:rFonts w:ascii="futura-pt" w:hAnsi="futura-pt"/>
          <w:b w:val="0"/>
          <w:bCs w:val="0"/>
          <w:color w:val="00263A"/>
        </w:rPr>
        <w:t>Environment and surroundings: Community action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56993EF1" w14:textId="0EBC2785" w:rsidR="000668A1" w:rsidRPr="000668A1" w:rsidRDefault="000668A1" w:rsidP="000668A1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  <w:sz w:val="22"/>
          <w:szCs w:val="22"/>
        </w:rPr>
      </w:pPr>
      <w:r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Many incidents are the result of being unaware of the surroundings. Proper awareness can often reveal</w:t>
      </w:r>
      <w:r w:rsidRPr="000668A1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 xml:space="preserve"> unsafe conditions, acts or practices.</w:t>
      </w:r>
      <w:r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 xml:space="preserve"> Therefore, each employee having good safety awareness is</w:t>
      </w:r>
      <w:r w:rsidRPr="000668A1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 xml:space="preserve"> critical to maintaining a safe work environment for all employees.</w:t>
      </w:r>
    </w:p>
    <w:p w14:paraId="50108029" w14:textId="36F70C13" w:rsidR="000668A1" w:rsidRPr="000668A1" w:rsidRDefault="000668A1" w:rsidP="000668A1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i/>
          <w:iCs/>
          <w:color w:val="222A35" w:themeColor="text2" w:themeShade="80"/>
          <w:sz w:val="22"/>
          <w:szCs w:val="22"/>
        </w:rPr>
      </w:pPr>
      <w:r w:rsidRPr="000668A1">
        <w:rPr>
          <w:rFonts w:ascii="Calibri" w:eastAsia="Times New Roman" w:hAnsi="Calibri" w:cs="Calibri"/>
          <w:i/>
          <w:iCs/>
          <w:color w:val="222A35" w:themeColor="text2" w:themeShade="80"/>
          <w:sz w:val="22"/>
          <w:szCs w:val="22"/>
        </w:rPr>
        <w:t>To do so let us look at some areas of focus below:</w:t>
      </w:r>
    </w:p>
    <w:p w14:paraId="56011526" w14:textId="496F07DB" w:rsidR="00FE59A5" w:rsidRDefault="000668A1" w:rsidP="00FE59A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</w:rPr>
      </w:pPr>
      <w:r w:rsidRPr="00FE59A5">
        <w:rPr>
          <w:rFonts w:ascii="Calibri" w:eastAsia="Times New Roman" w:hAnsi="Calibri" w:cs="Calibri"/>
          <w:color w:val="222A35" w:themeColor="text2" w:themeShade="80"/>
        </w:rPr>
        <w:t xml:space="preserve">When </w:t>
      </w:r>
      <w:r w:rsidR="00FE59A5" w:rsidRPr="00FE59A5">
        <w:rPr>
          <w:rFonts w:ascii="Calibri" w:eastAsia="Times New Roman" w:hAnsi="Calibri" w:cs="Calibri"/>
          <w:color w:val="222A35" w:themeColor="text2" w:themeShade="80"/>
        </w:rPr>
        <w:t>loading or unloading</w:t>
      </w:r>
      <w:r w:rsidR="00FE59A5">
        <w:rPr>
          <w:rFonts w:ascii="Calibri" w:eastAsia="Times New Roman" w:hAnsi="Calibri" w:cs="Calibri"/>
          <w:color w:val="222A35" w:themeColor="text2" w:themeShade="80"/>
        </w:rPr>
        <w:t xml:space="preserve">, </w:t>
      </w:r>
      <w:r w:rsidR="00FE59A5" w:rsidRPr="00FE59A5">
        <w:rPr>
          <w:rFonts w:ascii="Calibri" w:eastAsia="Times New Roman" w:hAnsi="Calibri" w:cs="Calibri"/>
          <w:color w:val="222A35" w:themeColor="text2" w:themeShade="80"/>
        </w:rPr>
        <w:t xml:space="preserve">take note of anything going on around the vehicle </w:t>
      </w:r>
      <w:r w:rsidR="00FE59A5">
        <w:rPr>
          <w:rFonts w:ascii="Calibri" w:eastAsia="Times New Roman" w:hAnsi="Calibri" w:cs="Calibri"/>
          <w:color w:val="222A35" w:themeColor="text2" w:themeShade="80"/>
        </w:rPr>
        <w:t xml:space="preserve">keeping track of </w:t>
      </w:r>
      <w:r w:rsidR="00FE59A5" w:rsidRPr="00FE59A5">
        <w:rPr>
          <w:rFonts w:ascii="Calibri" w:eastAsia="Times New Roman" w:hAnsi="Calibri" w:cs="Calibri"/>
          <w:color w:val="222A35" w:themeColor="text2" w:themeShade="80"/>
        </w:rPr>
        <w:t>individuals, cars or animals moving in the area</w:t>
      </w:r>
    </w:p>
    <w:p w14:paraId="438D4216" w14:textId="61A9C92E" w:rsidR="00FE59A5" w:rsidRDefault="00FE59A5" w:rsidP="00FE59A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Follow all safety policies and procedures without taking shortcuts</w:t>
      </w:r>
    </w:p>
    <w:p w14:paraId="2E4DE389" w14:textId="4997DE4D" w:rsidR="00FE59A5" w:rsidRDefault="00FE59A5" w:rsidP="00FE59A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When exiting or entering the vehicle use handrails for support</w:t>
      </w:r>
    </w:p>
    <w:p w14:paraId="6237FBB9" w14:textId="708384DD" w:rsidR="00FE59A5" w:rsidRDefault="00FE59A5" w:rsidP="00FE59A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Report any hazardous or unsafe conditions to management immediately</w:t>
      </w:r>
    </w:p>
    <w:p w14:paraId="68CF3C07" w14:textId="090E9458" w:rsidR="00FE59A5" w:rsidRDefault="00FE59A5" w:rsidP="00FE59A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 xml:space="preserve">Watch for uneven surfaces or ledges around the vehicle and </w:t>
      </w:r>
      <w:r w:rsidR="003F5757">
        <w:rPr>
          <w:rFonts w:ascii="Calibri" w:eastAsia="Times New Roman" w:hAnsi="Calibri" w:cs="Calibri"/>
          <w:color w:val="222A35" w:themeColor="text2" w:themeShade="80"/>
        </w:rPr>
        <w:t xml:space="preserve">especially </w:t>
      </w:r>
      <w:r>
        <w:rPr>
          <w:rFonts w:ascii="Calibri" w:eastAsia="Times New Roman" w:hAnsi="Calibri" w:cs="Calibri"/>
          <w:color w:val="222A35" w:themeColor="text2" w:themeShade="80"/>
        </w:rPr>
        <w:t>when stepping out</w:t>
      </w:r>
    </w:p>
    <w:p w14:paraId="0EEFCBD1" w14:textId="1B91BE83" w:rsidR="00FE59A5" w:rsidRDefault="00FE59A5" w:rsidP="00FE59A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Be aware of any loose animals in the area that may pose a threat</w:t>
      </w:r>
    </w:p>
    <w:p w14:paraId="414656CB" w14:textId="5938EA11" w:rsidR="00FE59A5" w:rsidRDefault="00FE59A5" w:rsidP="00FE59A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Before re-entering the vehicle, check all sides to ensure it is clear to proceed</w:t>
      </w:r>
    </w:p>
    <w:p w14:paraId="77787965" w14:textId="06FBAF8A" w:rsidR="00FE59A5" w:rsidRDefault="00FE59A5" w:rsidP="00FE59A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Report any incidents immediately to management</w:t>
      </w:r>
    </w:p>
    <w:p w14:paraId="53E13567" w14:textId="47E4FEF8" w:rsidR="00FE59A5" w:rsidRDefault="00FE59A5" w:rsidP="00FE59A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Watch for ice or wet patches that may cause a slip</w:t>
      </w:r>
    </w:p>
    <w:p w14:paraId="37164F8E" w14:textId="008D04A1" w:rsidR="00FE59A5" w:rsidRDefault="00FE59A5" w:rsidP="00FE59A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If assisting individuals out of the vehicle, park with room to do so safely</w:t>
      </w:r>
    </w:p>
    <w:p w14:paraId="3CF74F28" w14:textId="720587D5" w:rsidR="00FE59A5" w:rsidRPr="00FE59A5" w:rsidRDefault="00FE59A5" w:rsidP="00FE59A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Keep vehicles clean and clear of trash or debris</w:t>
      </w:r>
    </w:p>
    <w:p w14:paraId="603433C3" w14:textId="3E81E741" w:rsidR="00394FD8" w:rsidRDefault="00394FD8" w:rsidP="008B0F31">
      <w:pPr>
        <w:ind w:left="360"/>
      </w:pPr>
    </w:p>
    <w:p w14:paraId="475E21DC" w14:textId="126EC9FC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3F0B"/>
    <w:multiLevelType w:val="hybridMultilevel"/>
    <w:tmpl w:val="50AE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B5F"/>
    <w:multiLevelType w:val="multilevel"/>
    <w:tmpl w:val="CD7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D15"/>
    <w:multiLevelType w:val="multilevel"/>
    <w:tmpl w:val="B50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605DF"/>
    <w:multiLevelType w:val="hybridMultilevel"/>
    <w:tmpl w:val="C98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A08EC"/>
    <w:multiLevelType w:val="multilevel"/>
    <w:tmpl w:val="F3B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4495"/>
    <w:multiLevelType w:val="hybridMultilevel"/>
    <w:tmpl w:val="89DAE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06024F"/>
    <w:multiLevelType w:val="multilevel"/>
    <w:tmpl w:val="60D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05216D"/>
    <w:multiLevelType w:val="hybridMultilevel"/>
    <w:tmpl w:val="009A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91223"/>
    <w:multiLevelType w:val="hybridMultilevel"/>
    <w:tmpl w:val="ADBA632E"/>
    <w:lvl w:ilvl="0" w:tplc="1B362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B6E36"/>
    <w:multiLevelType w:val="multilevel"/>
    <w:tmpl w:val="CCCE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34A1C"/>
    <w:multiLevelType w:val="multilevel"/>
    <w:tmpl w:val="A5F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7"/>
  </w:num>
  <w:num w:numId="5">
    <w:abstractNumId w:val="20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12"/>
  </w:num>
  <w:num w:numId="11">
    <w:abstractNumId w:val="18"/>
  </w:num>
  <w:num w:numId="12">
    <w:abstractNumId w:val="4"/>
  </w:num>
  <w:num w:numId="13">
    <w:abstractNumId w:val="15"/>
  </w:num>
  <w:num w:numId="14">
    <w:abstractNumId w:val="9"/>
  </w:num>
  <w:num w:numId="15">
    <w:abstractNumId w:val="21"/>
  </w:num>
  <w:num w:numId="16">
    <w:abstractNumId w:val="10"/>
  </w:num>
  <w:num w:numId="17">
    <w:abstractNumId w:val="1"/>
  </w:num>
  <w:num w:numId="18">
    <w:abstractNumId w:val="3"/>
  </w:num>
  <w:num w:numId="19">
    <w:abstractNumId w:val="5"/>
  </w:num>
  <w:num w:numId="20">
    <w:abstractNumId w:val="1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668A1"/>
    <w:rsid w:val="000D284E"/>
    <w:rsid w:val="000F3D3B"/>
    <w:rsid w:val="0010412C"/>
    <w:rsid w:val="00144421"/>
    <w:rsid w:val="001730F4"/>
    <w:rsid w:val="001B4850"/>
    <w:rsid w:val="001C594A"/>
    <w:rsid w:val="00230F2D"/>
    <w:rsid w:val="002562B9"/>
    <w:rsid w:val="00265008"/>
    <w:rsid w:val="002F213B"/>
    <w:rsid w:val="00355DB1"/>
    <w:rsid w:val="00372264"/>
    <w:rsid w:val="00394FD8"/>
    <w:rsid w:val="003A3910"/>
    <w:rsid w:val="003F5757"/>
    <w:rsid w:val="00430324"/>
    <w:rsid w:val="00474310"/>
    <w:rsid w:val="005064B6"/>
    <w:rsid w:val="00506D5D"/>
    <w:rsid w:val="00507856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50B9D"/>
    <w:rsid w:val="00997A28"/>
    <w:rsid w:val="009D2E12"/>
    <w:rsid w:val="00A73F24"/>
    <w:rsid w:val="00AC119A"/>
    <w:rsid w:val="00AF1BEE"/>
    <w:rsid w:val="00AF2B10"/>
    <w:rsid w:val="00B267E4"/>
    <w:rsid w:val="00B819C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2021-08-02T20:06:00Z</dcterms:created>
  <dcterms:modified xsi:type="dcterms:W3CDTF">2021-08-02T20:06:00Z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