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026DEA8D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59B3C15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27">
        <w:rPr>
          <w:rFonts w:ascii="futura-pt" w:hAnsi="futura-pt"/>
          <w:b w:val="0"/>
          <w:bCs w:val="0"/>
          <w:color w:val="00263A"/>
        </w:rPr>
        <w:t>safe lane merging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3B6AC9D0" w14:textId="006A644A" w:rsidR="00996E27" w:rsidRDefault="00996E27" w:rsidP="00996E27">
      <w:r>
        <w:t xml:space="preserve">Lane merging is a common factor to deal with when driving; whether temporary in a construction zone, a permanent merge lane such as an on a ramp or when a highway </w:t>
      </w:r>
      <w:proofErr w:type="gramStart"/>
      <w:r>
        <w:t>narrows</w:t>
      </w:r>
      <w:proofErr w:type="gramEnd"/>
      <w:r>
        <w:t>. Merging can be especially challenging and dangerous for truck</w:t>
      </w:r>
      <w:r>
        <w:t>s</w:t>
      </w:r>
      <w:r>
        <w:t xml:space="preserve"> and one of the most common causes of heavy and semi-truck crashes. </w:t>
      </w:r>
    </w:p>
    <w:p w14:paraId="371B698F" w14:textId="77777777" w:rsidR="00996E27" w:rsidRDefault="00996E27" w:rsidP="00996E27"/>
    <w:p w14:paraId="0ACD005D" w14:textId="77777777" w:rsidR="00996E27" w:rsidRDefault="00996E27" w:rsidP="00996E27">
      <w:pPr>
        <w:rPr>
          <w:bCs/>
          <w:i/>
          <w:iCs/>
        </w:rPr>
      </w:pPr>
      <w:r>
        <w:rPr>
          <w:bCs/>
          <w:i/>
          <w:iCs/>
        </w:rPr>
        <w:t>Areas to consider:</w:t>
      </w:r>
    </w:p>
    <w:p w14:paraId="7593B46B" w14:textId="77777777" w:rsidR="00996E27" w:rsidRDefault="00996E27" w:rsidP="00996E27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Know blind spots well and when in question play it safe and give ample room to merge</w:t>
      </w:r>
    </w:p>
    <w:p w14:paraId="3E7D5566" w14:textId="77777777" w:rsidR="00996E27" w:rsidRDefault="00996E27" w:rsidP="00996E27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Signal well ahead of lane switching to allow other drivers to stay back or go past</w:t>
      </w:r>
    </w:p>
    <w:p w14:paraId="6941EC84" w14:textId="77777777" w:rsidR="00996E27" w:rsidRDefault="00996E27" w:rsidP="00996E27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Merge slowly paying special attention to vehicles passing on the right side of the truck</w:t>
      </w:r>
    </w:p>
    <w:p w14:paraId="211B6237" w14:textId="77777777" w:rsidR="00996E27" w:rsidRDefault="00996E27" w:rsidP="00996E27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Ensure mirrors are optimally placed for viewing passing vehicles</w:t>
      </w:r>
    </w:p>
    <w:p w14:paraId="32939ECA" w14:textId="77777777" w:rsidR="00996E27" w:rsidRDefault="00996E27" w:rsidP="00996E27">
      <w:pPr>
        <w:pStyle w:val="ListParagraph"/>
        <w:numPr>
          <w:ilvl w:val="0"/>
          <w:numId w:val="14"/>
        </w:numPr>
        <w:spacing w:after="200" w:line="276" w:lineRule="auto"/>
        <w:rPr>
          <w:b/>
        </w:rPr>
      </w:pPr>
      <w:r>
        <w:t>Watch for vehicles that are suddenly “missing” that may be in a blind spot</w:t>
      </w:r>
    </w:p>
    <w:p w14:paraId="643F77CF" w14:textId="77777777" w:rsidR="00996E27" w:rsidRDefault="00996E27" w:rsidP="00996E27">
      <w:pPr>
        <w:rPr>
          <w:bCs/>
          <w:i/>
          <w:iCs/>
        </w:rPr>
      </w:pPr>
      <w:r>
        <w:rPr>
          <w:bCs/>
          <w:i/>
          <w:iCs/>
        </w:rPr>
        <w:t xml:space="preserve">Training: </w:t>
      </w:r>
    </w:p>
    <w:p w14:paraId="71E42487" w14:textId="77777777" w:rsidR="00996E27" w:rsidRDefault="00996E27" w:rsidP="00996E27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>
        <w:t>Practice merging techniques with the team in a safe environment</w:t>
      </w:r>
    </w:p>
    <w:p w14:paraId="585A3133" w14:textId="77777777" w:rsidR="00996E27" w:rsidRDefault="00996E27" w:rsidP="00996E27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>
        <w:t>Learn blind spots</w:t>
      </w:r>
    </w:p>
    <w:p w14:paraId="171E4992" w14:textId="1CFD8B6C" w:rsidR="00996E27" w:rsidRDefault="00996E27" w:rsidP="00996E27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>
        <w:t>Practice changing lanes</w:t>
      </w:r>
      <w:r>
        <w:t xml:space="preserve"> and </w:t>
      </w:r>
      <w:r>
        <w:t>merging in exam form</w:t>
      </w:r>
    </w:p>
    <w:p w14:paraId="7FF929EC" w14:textId="77777777" w:rsidR="00996E27" w:rsidRDefault="00996E27" w:rsidP="00996E27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>
        <w:t>Mirror adjustment should be done during this training</w:t>
      </w:r>
    </w:p>
    <w:p w14:paraId="14CA324E" w14:textId="77777777" w:rsidR="00996E27" w:rsidRDefault="00996E27" w:rsidP="00996E27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>
        <w:t>Report any near misses to be used as a teaching moment</w:t>
      </w:r>
    </w:p>
    <w:p w14:paraId="603433C3" w14:textId="5EBC0E35" w:rsidR="00394FD8" w:rsidRDefault="00394FD8" w:rsidP="00634C6A"/>
    <w:p w14:paraId="475E21DC" w14:textId="126EC9FC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A24B5"/>
    <w:multiLevelType w:val="hybridMultilevel"/>
    <w:tmpl w:val="F83A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72F76"/>
    <w:multiLevelType w:val="hybridMultilevel"/>
    <w:tmpl w:val="E704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85719"/>
    <w:multiLevelType w:val="hybridMultilevel"/>
    <w:tmpl w:val="0CB6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81019"/>
    <w:multiLevelType w:val="hybridMultilevel"/>
    <w:tmpl w:val="8452D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B90E14"/>
    <w:multiLevelType w:val="hybridMultilevel"/>
    <w:tmpl w:val="4A90C878"/>
    <w:lvl w:ilvl="0" w:tplc="F54E5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36BD1"/>
    <w:multiLevelType w:val="hybridMultilevel"/>
    <w:tmpl w:val="DE0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30F2D"/>
    <w:rsid w:val="002520DF"/>
    <w:rsid w:val="002562B9"/>
    <w:rsid w:val="00265008"/>
    <w:rsid w:val="002F213B"/>
    <w:rsid w:val="00355DB1"/>
    <w:rsid w:val="00372264"/>
    <w:rsid w:val="00394FD8"/>
    <w:rsid w:val="003A3910"/>
    <w:rsid w:val="003C3B44"/>
    <w:rsid w:val="00430324"/>
    <w:rsid w:val="00474310"/>
    <w:rsid w:val="005064B6"/>
    <w:rsid w:val="00506D5D"/>
    <w:rsid w:val="00507856"/>
    <w:rsid w:val="00634C6A"/>
    <w:rsid w:val="006D14EB"/>
    <w:rsid w:val="006D22A1"/>
    <w:rsid w:val="006E054F"/>
    <w:rsid w:val="00715AFA"/>
    <w:rsid w:val="00720873"/>
    <w:rsid w:val="00740798"/>
    <w:rsid w:val="00802B01"/>
    <w:rsid w:val="00817D2B"/>
    <w:rsid w:val="008D7EE7"/>
    <w:rsid w:val="008E1525"/>
    <w:rsid w:val="00900DE9"/>
    <w:rsid w:val="00941D83"/>
    <w:rsid w:val="00996E27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2021-05-25T21:34:00Z</dcterms:created>
  <dcterms:modified xsi:type="dcterms:W3CDTF">2021-05-25T21:34:00Z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