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00CDBD" w14:textId="03E1DDB8" w:rsidR="00CE0B3B" w:rsidRPr="00CE0B3B" w:rsidRDefault="00CA4469" w:rsidP="00CE0B3B">
      <w:pPr>
        <w:pStyle w:val="Heading1"/>
        <w:spacing w:line="240" w:lineRule="auto"/>
        <w:rPr>
          <w:rFonts w:ascii="futura-pt" w:hAnsi="futura-pt"/>
          <w:b w:val="0"/>
          <w:bCs w:val="0"/>
          <w:color w:val="00263A"/>
        </w:rPr>
      </w:pPr>
      <w:r>
        <w:rPr>
          <w:rFonts w:ascii="Arial" w:hAnsi="Arial" w:cs="Arial"/>
          <w:noProof/>
          <w:color w:val="5D6673"/>
          <w:sz w:val="40"/>
          <w:szCs w:val="40"/>
        </w:rPr>
        <w:drawing>
          <wp:anchor distT="0" distB="0" distL="114300" distR="114300" simplePos="0" relativeHeight="251661312" behindDoc="0" locked="0" layoutInCell="1" allowOverlap="1" wp14:anchorId="78E0D01B" wp14:editId="60DDAC97">
            <wp:simplePos x="0" y="0"/>
            <wp:positionH relativeFrom="page">
              <wp:align>right</wp:align>
            </wp:positionH>
            <wp:positionV relativeFrom="page">
              <wp:align>top</wp:align>
            </wp:positionV>
            <wp:extent cx="7995920" cy="1841500"/>
            <wp:effectExtent l="0" t="0" r="5080" b="6350"/>
            <wp:wrapTopAndBottom/>
            <wp:docPr id="8" name="Picture 8" descr="A screen 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Template top-01.png"/>
                    <pic:cNvPicPr/>
                  </pic:nvPicPr>
                  <pic:blipFill>
                    <a:blip r:embed="rId11"/>
                    <a:stretch>
                      <a:fillRect/>
                    </a:stretch>
                  </pic:blipFill>
                  <pic:spPr>
                    <a:xfrm>
                      <a:off x="0" y="0"/>
                      <a:ext cx="7995920" cy="1841500"/>
                    </a:xfrm>
                    <a:prstGeom prst="rect">
                      <a:avLst/>
                    </a:prstGeom>
                  </pic:spPr>
                </pic:pic>
              </a:graphicData>
            </a:graphic>
            <wp14:sizeRelH relativeFrom="page">
              <wp14:pctWidth>0</wp14:pctWidth>
            </wp14:sizeRelH>
            <wp14:sizeRelV relativeFrom="page">
              <wp14:pctHeight>0</wp14:pctHeight>
            </wp14:sizeRelV>
          </wp:anchor>
        </w:drawing>
      </w:r>
      <w:r w:rsidR="00AE786D">
        <w:rPr>
          <w:rFonts w:ascii="futura-pt" w:hAnsi="futura-pt"/>
          <w:b w:val="0"/>
          <w:bCs w:val="0"/>
          <w:color w:val="00263A"/>
        </w:rPr>
        <w:t>wet and slippery surfaces</w:t>
      </w:r>
    </w:p>
    <w:p w14:paraId="1FB84C58" w14:textId="172A015F" w:rsidR="00586463" w:rsidRPr="00B84C3F" w:rsidRDefault="00AE786D" w:rsidP="00586463">
      <w:pPr>
        <w:rPr>
          <w:sz w:val="22"/>
          <w:szCs w:val="22"/>
        </w:rPr>
      </w:pPr>
      <w:r>
        <w:rPr>
          <w:sz w:val="22"/>
          <w:szCs w:val="22"/>
        </w:rPr>
        <w:t>Walking surfaces are a major contributor when it comes to injuries from slips, trips and falls. Some of the common surfaces impacted by being wet or slippery include.</w:t>
      </w:r>
    </w:p>
    <w:p w14:paraId="51967673" w14:textId="77777777" w:rsidR="00586463" w:rsidRPr="00421659" w:rsidRDefault="00586463" w:rsidP="00586463">
      <w:pPr>
        <w:rPr>
          <w:sz w:val="22"/>
          <w:szCs w:val="22"/>
        </w:rPr>
      </w:pPr>
    </w:p>
    <w:p w14:paraId="01DFFB29" w14:textId="3D6EDAFA" w:rsidR="008A5F48" w:rsidRDefault="00AE786D" w:rsidP="000A38F0">
      <w:pPr>
        <w:pStyle w:val="ListParagraph"/>
        <w:numPr>
          <w:ilvl w:val="0"/>
          <w:numId w:val="16"/>
        </w:numPr>
        <w:rPr>
          <w:bCs/>
        </w:rPr>
      </w:pPr>
      <w:r>
        <w:rPr>
          <w:bCs/>
        </w:rPr>
        <w:t>Wet or icy parking lots</w:t>
      </w:r>
    </w:p>
    <w:p w14:paraId="6CE6BC35" w14:textId="389F9957" w:rsidR="00AE786D" w:rsidRDefault="00AE786D" w:rsidP="000A38F0">
      <w:pPr>
        <w:pStyle w:val="ListParagraph"/>
        <w:numPr>
          <w:ilvl w:val="0"/>
          <w:numId w:val="16"/>
        </w:numPr>
        <w:rPr>
          <w:bCs/>
        </w:rPr>
      </w:pPr>
      <w:r>
        <w:rPr>
          <w:bCs/>
        </w:rPr>
        <w:t>Food preparation areas</w:t>
      </w:r>
    </w:p>
    <w:p w14:paraId="5DCA72AC" w14:textId="5CDAB851" w:rsidR="00AE786D" w:rsidRDefault="00AE786D" w:rsidP="000A38F0">
      <w:pPr>
        <w:pStyle w:val="ListParagraph"/>
        <w:numPr>
          <w:ilvl w:val="0"/>
          <w:numId w:val="16"/>
        </w:numPr>
        <w:rPr>
          <w:bCs/>
        </w:rPr>
      </w:pPr>
      <w:r>
        <w:rPr>
          <w:bCs/>
        </w:rPr>
        <w:t>Freshly mopped flooring</w:t>
      </w:r>
    </w:p>
    <w:p w14:paraId="4DDDE36D" w14:textId="3682A19E" w:rsidR="00AE786D" w:rsidRDefault="00AE786D" w:rsidP="000A38F0">
      <w:pPr>
        <w:pStyle w:val="ListParagraph"/>
        <w:numPr>
          <w:ilvl w:val="0"/>
          <w:numId w:val="16"/>
        </w:numPr>
        <w:rPr>
          <w:bCs/>
        </w:rPr>
      </w:pPr>
      <w:r>
        <w:rPr>
          <w:bCs/>
        </w:rPr>
        <w:t>Bathroom areas</w:t>
      </w:r>
    </w:p>
    <w:p w14:paraId="4C7EF40D" w14:textId="5AA527C2" w:rsidR="00AE786D" w:rsidRDefault="00AE786D" w:rsidP="000A38F0">
      <w:pPr>
        <w:pStyle w:val="ListParagraph"/>
        <w:numPr>
          <w:ilvl w:val="0"/>
          <w:numId w:val="16"/>
        </w:numPr>
        <w:rPr>
          <w:bCs/>
        </w:rPr>
      </w:pPr>
      <w:r>
        <w:rPr>
          <w:bCs/>
        </w:rPr>
        <w:t>Showering stalls</w:t>
      </w:r>
    </w:p>
    <w:p w14:paraId="0CF31BE4" w14:textId="3607FF9A" w:rsidR="00AE786D" w:rsidRDefault="00AE786D" w:rsidP="000A38F0">
      <w:pPr>
        <w:pStyle w:val="ListParagraph"/>
        <w:numPr>
          <w:ilvl w:val="0"/>
          <w:numId w:val="16"/>
        </w:numPr>
        <w:rPr>
          <w:bCs/>
        </w:rPr>
      </w:pPr>
      <w:r>
        <w:rPr>
          <w:bCs/>
        </w:rPr>
        <w:t>Water fountain areas</w:t>
      </w:r>
    </w:p>
    <w:p w14:paraId="6BE57A27" w14:textId="65D6BE66" w:rsidR="00AE786D" w:rsidRDefault="00AE786D" w:rsidP="000A38F0">
      <w:pPr>
        <w:pStyle w:val="ListParagraph"/>
        <w:numPr>
          <w:ilvl w:val="0"/>
          <w:numId w:val="16"/>
        </w:numPr>
        <w:rPr>
          <w:bCs/>
        </w:rPr>
      </w:pPr>
      <w:r>
        <w:rPr>
          <w:bCs/>
        </w:rPr>
        <w:t>Housekeeping or janitorial areas</w:t>
      </w:r>
    </w:p>
    <w:p w14:paraId="67892109" w14:textId="6AAAA2E5" w:rsidR="00AE786D" w:rsidRPr="00AE786D" w:rsidRDefault="00AE786D" w:rsidP="00AE786D">
      <w:pPr>
        <w:rPr>
          <w:sz w:val="22"/>
          <w:szCs w:val="22"/>
        </w:rPr>
      </w:pPr>
      <w:r>
        <w:rPr>
          <w:sz w:val="22"/>
          <w:szCs w:val="22"/>
        </w:rPr>
        <w:t>When looking at outdoor hazards, it boils down to the changes that occur when rain, snow or icy weather hit. This in turn has an affect on indoor surfaces as well when water and ice is tracked in from shoes.</w:t>
      </w:r>
    </w:p>
    <w:p w14:paraId="40BB2BB9" w14:textId="77777777" w:rsidR="00AE786D" w:rsidRPr="00AE786D" w:rsidRDefault="00AE786D" w:rsidP="00AE786D">
      <w:pPr>
        <w:rPr>
          <w:bCs/>
        </w:rPr>
      </w:pPr>
    </w:p>
    <w:p w14:paraId="4822C3AE" w14:textId="77B1D862" w:rsidR="00586463" w:rsidRDefault="00C44274" w:rsidP="00C44274">
      <w:pPr>
        <w:pStyle w:val="ListParagraph"/>
        <w:numPr>
          <w:ilvl w:val="0"/>
          <w:numId w:val="14"/>
        </w:numPr>
        <w:spacing w:after="200" w:line="276" w:lineRule="auto"/>
      </w:pPr>
      <w:r w:rsidRPr="0010412C">
        <w:rPr>
          <w:noProof/>
        </w:rPr>
        <w:drawing>
          <wp:anchor distT="0" distB="0" distL="114300" distR="114300" simplePos="0" relativeHeight="251665408" behindDoc="1" locked="0" layoutInCell="1" allowOverlap="1" wp14:anchorId="2DFBE3F5" wp14:editId="3364F290">
            <wp:simplePos x="0" y="0"/>
            <wp:positionH relativeFrom="column">
              <wp:posOffset>-704532</wp:posOffset>
            </wp:positionH>
            <wp:positionV relativeFrom="page">
              <wp:posOffset>9377680</wp:posOffset>
            </wp:positionV>
            <wp:extent cx="8481695" cy="5949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8481695" cy="594995"/>
                    </a:xfrm>
                    <a:prstGeom prst="rect">
                      <a:avLst/>
                    </a:prstGeom>
                  </pic:spPr>
                </pic:pic>
              </a:graphicData>
            </a:graphic>
            <wp14:sizeRelH relativeFrom="page">
              <wp14:pctWidth>0</wp14:pctWidth>
            </wp14:sizeRelH>
            <wp14:sizeRelV relativeFrom="page">
              <wp14:pctHeight>0</wp14:pctHeight>
            </wp14:sizeRelV>
          </wp:anchor>
        </w:drawing>
      </w:r>
      <w:r w:rsidR="006F3E86">
        <w:t>Sidewalks and parking lots should always be monitored for deterioration and be kept in good repair.</w:t>
      </w:r>
    </w:p>
    <w:p w14:paraId="02000C48" w14:textId="271000F7" w:rsidR="006F3E86" w:rsidRDefault="006F3E86" w:rsidP="00C44274">
      <w:pPr>
        <w:pStyle w:val="ListParagraph"/>
        <w:numPr>
          <w:ilvl w:val="0"/>
          <w:numId w:val="14"/>
        </w:numPr>
        <w:spacing w:after="200" w:line="276" w:lineRule="auto"/>
      </w:pPr>
      <w:r>
        <w:t>Sloped sidewalks or parking lot areas can become hazardous when wet or icy. Having alternative steps or areas with skid resistant surface and handrails can greatly reduce this hazard.</w:t>
      </w:r>
    </w:p>
    <w:p w14:paraId="2C01B9E8" w14:textId="212D7D72" w:rsidR="006F3E86" w:rsidRDefault="006F3E86" w:rsidP="00C44274">
      <w:pPr>
        <w:pStyle w:val="ListParagraph"/>
        <w:numPr>
          <w:ilvl w:val="0"/>
          <w:numId w:val="14"/>
        </w:numPr>
        <w:spacing w:after="200" w:line="276" w:lineRule="auto"/>
      </w:pPr>
      <w:r>
        <w:t>When snow or ice hits, walking areas should be cleared for safe travel and treated.</w:t>
      </w:r>
    </w:p>
    <w:p w14:paraId="599566B8" w14:textId="378FC081" w:rsidR="006F3E86" w:rsidRPr="006F3E86" w:rsidRDefault="006F3E86" w:rsidP="006F3E86">
      <w:pPr>
        <w:spacing w:after="200" w:line="276" w:lineRule="auto"/>
        <w:rPr>
          <w:sz w:val="22"/>
          <w:szCs w:val="22"/>
        </w:rPr>
      </w:pPr>
      <w:r w:rsidRPr="006F3E86">
        <w:rPr>
          <w:sz w:val="22"/>
          <w:szCs w:val="22"/>
        </w:rPr>
        <w:t>Indoor areas should be monitored and corrected as needed on a regular basis as well.</w:t>
      </w:r>
    </w:p>
    <w:p w14:paraId="74821369" w14:textId="7E104E44" w:rsidR="00C44274" w:rsidRDefault="006F3E86" w:rsidP="00586463">
      <w:pPr>
        <w:pStyle w:val="ListParagraph"/>
        <w:numPr>
          <w:ilvl w:val="0"/>
          <w:numId w:val="14"/>
        </w:numPr>
        <w:spacing w:after="200" w:line="276" w:lineRule="auto"/>
      </w:pPr>
      <w:r>
        <w:t>There should be plan in place for mopping during slow times or after hours. Wet floor signs should always be placed afterward. Employees should know that they are to report any wet floor surface and a wet floor should be placed until area is cleaned and dried.</w:t>
      </w:r>
    </w:p>
    <w:p w14:paraId="67C10C69" w14:textId="465B439B" w:rsidR="00C44274" w:rsidRDefault="006F3E86" w:rsidP="00586463">
      <w:pPr>
        <w:pStyle w:val="ListParagraph"/>
        <w:numPr>
          <w:ilvl w:val="0"/>
          <w:numId w:val="14"/>
        </w:numPr>
        <w:spacing w:after="200" w:line="276" w:lineRule="auto"/>
      </w:pPr>
      <w:r>
        <w:t>Absorbent non-slip mats should be used at all entries to eliminate as much moisture being transferred to the floor as possible.</w:t>
      </w:r>
    </w:p>
    <w:p w14:paraId="539F3966" w14:textId="0741CF1A" w:rsidR="00C44274" w:rsidRDefault="006F3E86" w:rsidP="00586463">
      <w:pPr>
        <w:pStyle w:val="ListParagraph"/>
        <w:numPr>
          <w:ilvl w:val="0"/>
          <w:numId w:val="14"/>
        </w:numPr>
        <w:spacing w:after="200" w:line="276" w:lineRule="auto"/>
      </w:pPr>
      <w:r>
        <w:t>Employees should be aware of appropriate footwear to be worn which is at a minimum flat, closed toed shoes with good grip.</w:t>
      </w:r>
    </w:p>
    <w:p w14:paraId="717AE3FD" w14:textId="18B22768" w:rsidR="00C44274" w:rsidRDefault="006F3E86" w:rsidP="00C44274">
      <w:pPr>
        <w:pStyle w:val="ListParagraph"/>
        <w:numPr>
          <w:ilvl w:val="0"/>
          <w:numId w:val="14"/>
        </w:numPr>
        <w:spacing w:after="200" w:line="276" w:lineRule="auto"/>
      </w:pPr>
      <w:r>
        <w:t>Non slip matting that drains well should be placed in any food preparation or other high liquid-producing areas.</w:t>
      </w:r>
    </w:p>
    <w:p w14:paraId="531C0FC7" w14:textId="5AB52B20" w:rsidR="00B84C3F" w:rsidRPr="00C44274" w:rsidRDefault="006F3E86" w:rsidP="00C44274">
      <w:pPr>
        <w:pStyle w:val="ListParagraph"/>
        <w:numPr>
          <w:ilvl w:val="0"/>
          <w:numId w:val="14"/>
        </w:numPr>
        <w:spacing w:after="200" w:line="276" w:lineRule="auto"/>
      </w:pPr>
      <w:r>
        <w:t xml:space="preserve">Procedures should be in place for regular housekeeping of commonly wet areas </w:t>
      </w:r>
      <w:r w:rsidR="000D6EC0">
        <w:t>including</w:t>
      </w:r>
      <w:r>
        <w:t xml:space="preserve"> mopping</w:t>
      </w:r>
      <w:r w:rsidR="000D6EC0">
        <w:t>, absorbing, squeegeeing the liquid.</w:t>
      </w:r>
    </w:p>
    <w:sectPr w:rsidR="00B84C3F" w:rsidRPr="00C44274" w:rsidSect="001730F4">
      <w:footerReference w:type="default" r:id="rId13"/>
      <w:pgSz w:w="12240" w:h="15840"/>
      <w:pgMar w:top="306" w:right="900" w:bottom="144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7FDDBC" w14:textId="77777777" w:rsidR="00355DB1" w:rsidRDefault="00355DB1" w:rsidP="00817D2B">
      <w:r>
        <w:separator/>
      </w:r>
    </w:p>
  </w:endnote>
  <w:endnote w:type="continuationSeparator" w:id="0">
    <w:p w14:paraId="36EC7497" w14:textId="77777777" w:rsidR="00355DB1" w:rsidRDefault="00355DB1" w:rsidP="00817D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futura-pt-bold">
    <w:altName w:val="Century Gothic"/>
    <w:charset w:val="00"/>
    <w:family w:val="auto"/>
    <w:pitch w:val="default"/>
  </w:font>
  <w:font w:name="futura-pt">
    <w:altName w:val="Century Gothic"/>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5A52D5" w14:textId="124B0A05" w:rsidR="000F3D3B" w:rsidRPr="000F3D3B" w:rsidRDefault="000F3D3B" w:rsidP="000F3D3B">
    <w:pPr>
      <w:pStyle w:val="Footer"/>
      <w:rPr>
        <w:sz w:val="14"/>
        <w:szCs w:val="14"/>
      </w:rPr>
    </w:pPr>
    <w:r w:rsidRPr="000F3D3B">
      <w:rPr>
        <w:sz w:val="14"/>
        <w:szCs w:val="14"/>
      </w:rPr>
      <w:t>This document is furnished by CompSource Mutual for informational purposes only. It is not intended to be a condition of coverage, nor should it be construed as legal advice.</w:t>
    </w:r>
  </w:p>
  <w:p w14:paraId="15102FF8" w14:textId="1B41B8F3" w:rsidR="000F3D3B" w:rsidRDefault="000F3D3B">
    <w:pPr>
      <w:pStyle w:val="Footer"/>
    </w:pPr>
  </w:p>
  <w:p w14:paraId="2F4E8F51" w14:textId="77777777" w:rsidR="000F3D3B" w:rsidRDefault="000F3D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D8FF8" w14:textId="77777777" w:rsidR="00355DB1" w:rsidRDefault="00355DB1" w:rsidP="00817D2B">
      <w:r>
        <w:separator/>
      </w:r>
    </w:p>
  </w:footnote>
  <w:footnote w:type="continuationSeparator" w:id="0">
    <w:p w14:paraId="776A3024" w14:textId="77777777" w:rsidR="00355DB1" w:rsidRDefault="00355DB1" w:rsidP="00817D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A53976"/>
    <w:multiLevelType w:val="hybridMultilevel"/>
    <w:tmpl w:val="3AF07B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90666D"/>
    <w:multiLevelType w:val="hybridMultilevel"/>
    <w:tmpl w:val="515EF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9B1F01"/>
    <w:multiLevelType w:val="hybridMultilevel"/>
    <w:tmpl w:val="ABD820CC"/>
    <w:lvl w:ilvl="0" w:tplc="6B369946">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831BB"/>
    <w:multiLevelType w:val="hybridMultilevel"/>
    <w:tmpl w:val="16F41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237351"/>
    <w:multiLevelType w:val="hybridMultilevel"/>
    <w:tmpl w:val="78A83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D010EB"/>
    <w:multiLevelType w:val="hybridMultilevel"/>
    <w:tmpl w:val="ABD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1106A9"/>
    <w:multiLevelType w:val="hybridMultilevel"/>
    <w:tmpl w:val="80EC4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260CEA"/>
    <w:multiLevelType w:val="hybridMultilevel"/>
    <w:tmpl w:val="4CFA7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7EF1ACB"/>
    <w:multiLevelType w:val="hybridMultilevel"/>
    <w:tmpl w:val="44721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4A574229"/>
    <w:multiLevelType w:val="hybridMultilevel"/>
    <w:tmpl w:val="CC9AA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3825E3E"/>
    <w:multiLevelType w:val="hybridMultilevel"/>
    <w:tmpl w:val="F5C63AC6"/>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11" w15:restartNumberingAfterBreak="0">
    <w:nsid w:val="56E309D6"/>
    <w:multiLevelType w:val="hybridMultilevel"/>
    <w:tmpl w:val="2D72CF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FE5AD7"/>
    <w:multiLevelType w:val="hybridMultilevel"/>
    <w:tmpl w:val="4B66D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587464"/>
    <w:multiLevelType w:val="hybridMultilevel"/>
    <w:tmpl w:val="8878E6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4A01C9E"/>
    <w:multiLevelType w:val="hybridMultilevel"/>
    <w:tmpl w:val="19FAF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57C0B05"/>
    <w:multiLevelType w:val="hybridMultilevel"/>
    <w:tmpl w:val="FDFC3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12"/>
  </w:num>
  <w:num w:numId="4">
    <w:abstractNumId w:val="10"/>
  </w:num>
  <w:num w:numId="5">
    <w:abstractNumId w:val="15"/>
  </w:num>
  <w:num w:numId="6">
    <w:abstractNumId w:val="3"/>
  </w:num>
  <w:num w:numId="7">
    <w:abstractNumId w:val="7"/>
  </w:num>
  <w:num w:numId="8">
    <w:abstractNumId w:val="9"/>
  </w:num>
  <w:num w:numId="9">
    <w:abstractNumId w:val="2"/>
  </w:num>
  <w:num w:numId="10">
    <w:abstractNumId w:val="8"/>
  </w:num>
  <w:num w:numId="11">
    <w:abstractNumId w:val="11"/>
  </w:num>
  <w:num w:numId="12">
    <w:abstractNumId w:val="13"/>
  </w:num>
  <w:num w:numId="13">
    <w:abstractNumId w:val="5"/>
  </w:num>
  <w:num w:numId="14">
    <w:abstractNumId w:val="6"/>
  </w:num>
  <w:num w:numId="15">
    <w:abstractNumId w:val="1"/>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1525"/>
    <w:rsid w:val="00044031"/>
    <w:rsid w:val="0006613B"/>
    <w:rsid w:val="000A38F0"/>
    <w:rsid w:val="000D284E"/>
    <w:rsid w:val="000D6EC0"/>
    <w:rsid w:val="000F3D3B"/>
    <w:rsid w:val="0010412C"/>
    <w:rsid w:val="00144421"/>
    <w:rsid w:val="001730F4"/>
    <w:rsid w:val="001B4850"/>
    <w:rsid w:val="001C594A"/>
    <w:rsid w:val="00204695"/>
    <w:rsid w:val="00230F2D"/>
    <w:rsid w:val="002562B9"/>
    <w:rsid w:val="00265008"/>
    <w:rsid w:val="002F213B"/>
    <w:rsid w:val="00355DB1"/>
    <w:rsid w:val="00372264"/>
    <w:rsid w:val="00394FD8"/>
    <w:rsid w:val="003A3910"/>
    <w:rsid w:val="00415BED"/>
    <w:rsid w:val="00421659"/>
    <w:rsid w:val="00430324"/>
    <w:rsid w:val="00474310"/>
    <w:rsid w:val="004B0BE7"/>
    <w:rsid w:val="005064B6"/>
    <w:rsid w:val="00506D5D"/>
    <w:rsid w:val="00507856"/>
    <w:rsid w:val="00545AF0"/>
    <w:rsid w:val="00586463"/>
    <w:rsid w:val="00683100"/>
    <w:rsid w:val="006D14EB"/>
    <w:rsid w:val="006D22A1"/>
    <w:rsid w:val="006F3E86"/>
    <w:rsid w:val="00715AFA"/>
    <w:rsid w:val="00720873"/>
    <w:rsid w:val="00740798"/>
    <w:rsid w:val="00771D62"/>
    <w:rsid w:val="00817D2B"/>
    <w:rsid w:val="008A5F48"/>
    <w:rsid w:val="008B0F31"/>
    <w:rsid w:val="008D7EE7"/>
    <w:rsid w:val="008E1525"/>
    <w:rsid w:val="00900DE9"/>
    <w:rsid w:val="00997A28"/>
    <w:rsid w:val="009D2E12"/>
    <w:rsid w:val="00A73F24"/>
    <w:rsid w:val="00AC119A"/>
    <w:rsid w:val="00AE786D"/>
    <w:rsid w:val="00AF1BEE"/>
    <w:rsid w:val="00AF2B10"/>
    <w:rsid w:val="00B267E4"/>
    <w:rsid w:val="00B84C3F"/>
    <w:rsid w:val="00C44274"/>
    <w:rsid w:val="00CA4469"/>
    <w:rsid w:val="00CB05BD"/>
    <w:rsid w:val="00CE0B3B"/>
    <w:rsid w:val="00CF5140"/>
    <w:rsid w:val="00DE428E"/>
    <w:rsid w:val="00DE5688"/>
    <w:rsid w:val="00E02658"/>
    <w:rsid w:val="00EA3C43"/>
    <w:rsid w:val="00EB7A1F"/>
    <w:rsid w:val="00EC4BDB"/>
    <w:rsid w:val="00EF1B67"/>
    <w:rsid w:val="00EF4BE2"/>
    <w:rsid w:val="00F5279E"/>
    <w:rsid w:val="00F80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D48E0A"/>
  <w14:defaultImageDpi w14:val="32767"/>
  <w15:chartTrackingRefBased/>
  <w15:docId w15:val="{141E8DDF-F943-1647-9EA1-3A996E096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0B3B"/>
    <w:pPr>
      <w:spacing w:before="161" w:after="161" w:line="750" w:lineRule="atLeast"/>
      <w:outlineLvl w:val="0"/>
    </w:pPr>
    <w:rPr>
      <w:rFonts w:ascii="futura-pt-bold" w:eastAsia="Times New Roman" w:hAnsi="futura-pt-bold" w:cs="Times New Roman"/>
      <w:b/>
      <w:bCs/>
      <w:caps/>
      <w:kern w:val="36"/>
      <w:sz w:val="60"/>
      <w:szCs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730F4"/>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730F4"/>
    <w:rPr>
      <w:b/>
      <w:bCs/>
    </w:rPr>
  </w:style>
  <w:style w:type="paragraph" w:styleId="BalloonText">
    <w:name w:val="Balloon Text"/>
    <w:basedOn w:val="Normal"/>
    <w:link w:val="BalloonTextChar"/>
    <w:uiPriority w:val="99"/>
    <w:semiHidden/>
    <w:unhideWhenUsed/>
    <w:rsid w:val="00817D2B"/>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17D2B"/>
    <w:rPr>
      <w:rFonts w:ascii="Times New Roman" w:hAnsi="Times New Roman" w:cs="Times New Roman"/>
      <w:sz w:val="18"/>
      <w:szCs w:val="18"/>
    </w:rPr>
  </w:style>
  <w:style w:type="paragraph" w:styleId="Header">
    <w:name w:val="header"/>
    <w:basedOn w:val="Normal"/>
    <w:link w:val="HeaderChar"/>
    <w:uiPriority w:val="99"/>
    <w:unhideWhenUsed/>
    <w:rsid w:val="00817D2B"/>
    <w:pPr>
      <w:tabs>
        <w:tab w:val="center" w:pos="4680"/>
        <w:tab w:val="right" w:pos="9360"/>
      </w:tabs>
    </w:pPr>
  </w:style>
  <w:style w:type="character" w:customStyle="1" w:styleId="HeaderChar">
    <w:name w:val="Header Char"/>
    <w:basedOn w:val="DefaultParagraphFont"/>
    <w:link w:val="Header"/>
    <w:uiPriority w:val="99"/>
    <w:rsid w:val="00817D2B"/>
  </w:style>
  <w:style w:type="paragraph" w:styleId="Footer">
    <w:name w:val="footer"/>
    <w:basedOn w:val="Normal"/>
    <w:link w:val="FooterChar"/>
    <w:uiPriority w:val="99"/>
    <w:unhideWhenUsed/>
    <w:rsid w:val="00817D2B"/>
    <w:pPr>
      <w:tabs>
        <w:tab w:val="center" w:pos="4680"/>
        <w:tab w:val="right" w:pos="9360"/>
      </w:tabs>
    </w:pPr>
  </w:style>
  <w:style w:type="character" w:customStyle="1" w:styleId="FooterChar">
    <w:name w:val="Footer Char"/>
    <w:basedOn w:val="DefaultParagraphFont"/>
    <w:link w:val="Footer"/>
    <w:uiPriority w:val="99"/>
    <w:rsid w:val="00817D2B"/>
  </w:style>
  <w:style w:type="paragraph" w:styleId="ListParagraph">
    <w:name w:val="List Paragraph"/>
    <w:basedOn w:val="Normal"/>
    <w:uiPriority w:val="34"/>
    <w:qFormat/>
    <w:rsid w:val="0006613B"/>
    <w:pPr>
      <w:spacing w:after="160" w:line="259" w:lineRule="auto"/>
      <w:ind w:left="720"/>
      <w:contextualSpacing/>
    </w:pPr>
    <w:rPr>
      <w:sz w:val="22"/>
      <w:szCs w:val="22"/>
    </w:rPr>
  </w:style>
  <w:style w:type="character" w:styleId="CommentReference">
    <w:name w:val="annotation reference"/>
    <w:basedOn w:val="DefaultParagraphFont"/>
    <w:uiPriority w:val="99"/>
    <w:semiHidden/>
    <w:unhideWhenUsed/>
    <w:rsid w:val="00E02658"/>
    <w:rPr>
      <w:sz w:val="16"/>
      <w:szCs w:val="16"/>
    </w:rPr>
  </w:style>
  <w:style w:type="paragraph" w:styleId="CommentText">
    <w:name w:val="annotation text"/>
    <w:basedOn w:val="Normal"/>
    <w:link w:val="CommentTextChar"/>
    <w:uiPriority w:val="99"/>
    <w:semiHidden/>
    <w:unhideWhenUsed/>
    <w:rsid w:val="00E02658"/>
    <w:rPr>
      <w:sz w:val="20"/>
      <w:szCs w:val="20"/>
    </w:rPr>
  </w:style>
  <w:style w:type="character" w:customStyle="1" w:styleId="CommentTextChar">
    <w:name w:val="Comment Text Char"/>
    <w:basedOn w:val="DefaultParagraphFont"/>
    <w:link w:val="CommentText"/>
    <w:uiPriority w:val="99"/>
    <w:semiHidden/>
    <w:rsid w:val="00E02658"/>
    <w:rPr>
      <w:sz w:val="20"/>
      <w:szCs w:val="20"/>
    </w:rPr>
  </w:style>
  <w:style w:type="paragraph" w:styleId="CommentSubject">
    <w:name w:val="annotation subject"/>
    <w:basedOn w:val="CommentText"/>
    <w:next w:val="CommentText"/>
    <w:link w:val="CommentSubjectChar"/>
    <w:uiPriority w:val="99"/>
    <w:semiHidden/>
    <w:unhideWhenUsed/>
    <w:rsid w:val="00E02658"/>
    <w:rPr>
      <w:b/>
      <w:bCs/>
    </w:rPr>
  </w:style>
  <w:style w:type="character" w:customStyle="1" w:styleId="CommentSubjectChar">
    <w:name w:val="Comment Subject Char"/>
    <w:basedOn w:val="CommentTextChar"/>
    <w:link w:val="CommentSubject"/>
    <w:uiPriority w:val="99"/>
    <w:semiHidden/>
    <w:rsid w:val="00E02658"/>
    <w:rPr>
      <w:b/>
      <w:bCs/>
      <w:sz w:val="20"/>
      <w:szCs w:val="20"/>
    </w:rPr>
  </w:style>
  <w:style w:type="character" w:customStyle="1" w:styleId="hgkelc">
    <w:name w:val="hgkelc"/>
    <w:basedOn w:val="DefaultParagraphFont"/>
    <w:rsid w:val="00372264"/>
  </w:style>
  <w:style w:type="character" w:customStyle="1" w:styleId="Heading1Char">
    <w:name w:val="Heading 1 Char"/>
    <w:basedOn w:val="DefaultParagraphFont"/>
    <w:link w:val="Heading1"/>
    <w:uiPriority w:val="9"/>
    <w:rsid w:val="00CE0B3B"/>
    <w:rPr>
      <w:rFonts w:ascii="futura-pt-bold" w:eastAsia="Times New Roman" w:hAnsi="futura-pt-bold" w:cs="Times New Roman"/>
      <w:b/>
      <w:bCs/>
      <w:caps/>
      <w:kern w:val="36"/>
      <w:sz w:val="60"/>
      <w:szCs w:val="6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5792024">
      <w:bodyDiv w:val="1"/>
      <w:marLeft w:val="0"/>
      <w:marRight w:val="0"/>
      <w:marTop w:val="0"/>
      <w:marBottom w:val="0"/>
      <w:divBdr>
        <w:top w:val="none" w:sz="0" w:space="0" w:color="auto"/>
        <w:left w:val="none" w:sz="0" w:space="0" w:color="auto"/>
        <w:bottom w:val="none" w:sz="0" w:space="0" w:color="auto"/>
        <w:right w:val="none" w:sz="0" w:space="0" w:color="auto"/>
      </w:divBdr>
      <w:divsChild>
        <w:div w:id="1867475069">
          <w:marLeft w:val="0"/>
          <w:marRight w:val="0"/>
          <w:marTop w:val="0"/>
          <w:marBottom w:val="0"/>
          <w:divBdr>
            <w:top w:val="none" w:sz="0" w:space="0" w:color="auto"/>
            <w:left w:val="none" w:sz="0" w:space="0" w:color="auto"/>
            <w:bottom w:val="none" w:sz="0" w:space="0" w:color="auto"/>
            <w:right w:val="none" w:sz="0" w:space="0" w:color="auto"/>
          </w:divBdr>
          <w:divsChild>
            <w:div w:id="1718119578">
              <w:marLeft w:val="0"/>
              <w:marRight w:val="0"/>
              <w:marTop w:val="0"/>
              <w:marBottom w:val="0"/>
              <w:divBdr>
                <w:top w:val="none" w:sz="0" w:space="0" w:color="auto"/>
                <w:left w:val="none" w:sz="0" w:space="0" w:color="auto"/>
                <w:bottom w:val="single" w:sz="12" w:space="0" w:color="F3FAFF"/>
                <w:right w:val="none" w:sz="0" w:space="0" w:color="auto"/>
              </w:divBdr>
              <w:divsChild>
                <w:div w:id="1791196448">
                  <w:marLeft w:val="0"/>
                  <w:marRight w:val="0"/>
                  <w:marTop w:val="0"/>
                  <w:marBottom w:val="0"/>
                  <w:divBdr>
                    <w:top w:val="none" w:sz="0" w:space="0" w:color="auto"/>
                    <w:left w:val="none" w:sz="0" w:space="0" w:color="auto"/>
                    <w:bottom w:val="none" w:sz="0" w:space="0" w:color="auto"/>
                    <w:right w:val="none" w:sz="0" w:space="0" w:color="auto"/>
                  </w:divBdr>
                  <w:divsChild>
                    <w:div w:id="278996904">
                      <w:marLeft w:val="0"/>
                      <w:marRight w:val="0"/>
                      <w:marTop w:val="360"/>
                      <w:marBottom w:val="0"/>
                      <w:divBdr>
                        <w:top w:val="none" w:sz="0" w:space="0" w:color="auto"/>
                        <w:left w:val="none" w:sz="0" w:space="0" w:color="auto"/>
                        <w:bottom w:val="none" w:sz="0" w:space="0" w:color="auto"/>
                        <w:right w:val="none" w:sz="0" w:space="0" w:color="auto"/>
                      </w:divBdr>
                      <w:divsChild>
                        <w:div w:id="5440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136098">
      <w:bodyDiv w:val="1"/>
      <w:marLeft w:val="0"/>
      <w:marRight w:val="0"/>
      <w:marTop w:val="0"/>
      <w:marBottom w:val="0"/>
      <w:divBdr>
        <w:top w:val="none" w:sz="0" w:space="0" w:color="auto"/>
        <w:left w:val="none" w:sz="0" w:space="0" w:color="auto"/>
        <w:bottom w:val="none" w:sz="0" w:space="0" w:color="auto"/>
        <w:right w:val="none" w:sz="0" w:space="0" w:color="auto"/>
      </w:divBdr>
      <w:divsChild>
        <w:div w:id="1445927436">
          <w:marLeft w:val="0"/>
          <w:marRight w:val="0"/>
          <w:marTop w:val="0"/>
          <w:marBottom w:val="0"/>
          <w:divBdr>
            <w:top w:val="none" w:sz="0" w:space="0" w:color="auto"/>
            <w:left w:val="none" w:sz="0" w:space="0" w:color="auto"/>
            <w:bottom w:val="none" w:sz="0" w:space="0" w:color="auto"/>
            <w:right w:val="none" w:sz="0" w:space="0" w:color="auto"/>
          </w:divBdr>
          <w:divsChild>
            <w:div w:id="671419398">
              <w:marLeft w:val="0"/>
              <w:marRight w:val="0"/>
              <w:marTop w:val="0"/>
              <w:marBottom w:val="0"/>
              <w:divBdr>
                <w:top w:val="none" w:sz="0" w:space="0" w:color="auto"/>
                <w:left w:val="none" w:sz="0" w:space="0" w:color="auto"/>
                <w:bottom w:val="single" w:sz="12" w:space="0" w:color="F3FAFF"/>
                <w:right w:val="none" w:sz="0" w:space="0" w:color="auto"/>
              </w:divBdr>
              <w:divsChild>
                <w:div w:id="234096415">
                  <w:marLeft w:val="0"/>
                  <w:marRight w:val="0"/>
                  <w:marTop w:val="0"/>
                  <w:marBottom w:val="0"/>
                  <w:divBdr>
                    <w:top w:val="none" w:sz="0" w:space="0" w:color="auto"/>
                    <w:left w:val="none" w:sz="0" w:space="0" w:color="auto"/>
                    <w:bottom w:val="none" w:sz="0" w:space="0" w:color="auto"/>
                    <w:right w:val="none" w:sz="0" w:space="0" w:color="auto"/>
                  </w:divBdr>
                  <w:divsChild>
                    <w:div w:id="606666952">
                      <w:marLeft w:val="0"/>
                      <w:marRight w:val="0"/>
                      <w:marTop w:val="360"/>
                      <w:marBottom w:val="0"/>
                      <w:divBdr>
                        <w:top w:val="none" w:sz="0" w:space="0" w:color="auto"/>
                        <w:left w:val="none" w:sz="0" w:space="0" w:color="auto"/>
                        <w:bottom w:val="none" w:sz="0" w:space="0" w:color="auto"/>
                        <w:right w:val="none" w:sz="0" w:space="0" w:color="auto"/>
                      </w:divBdr>
                      <w:divsChild>
                        <w:div w:id="8486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0563023">
      <w:bodyDiv w:val="1"/>
      <w:marLeft w:val="0"/>
      <w:marRight w:val="0"/>
      <w:marTop w:val="0"/>
      <w:marBottom w:val="0"/>
      <w:divBdr>
        <w:top w:val="none" w:sz="0" w:space="0" w:color="auto"/>
        <w:left w:val="none" w:sz="0" w:space="0" w:color="auto"/>
        <w:bottom w:val="none" w:sz="0" w:space="0" w:color="auto"/>
        <w:right w:val="none" w:sz="0" w:space="0" w:color="auto"/>
      </w:divBdr>
    </w:div>
    <w:div w:id="1594126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emf"/><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DF43E760E6822646A24B344E893F618C" ma:contentTypeVersion="10" ma:contentTypeDescription="Create a new document." ma:contentTypeScope="" ma:versionID="6a03696579fa5be454bf9e5a32bfdec3">
  <xsd:schema xmlns:xsd="http://www.w3.org/2001/XMLSchema" xmlns:xs="http://www.w3.org/2001/XMLSchema" xmlns:p="http://schemas.microsoft.com/office/2006/metadata/properties" xmlns:ns3="da002ed0-3bc2-4580-9f49-3b03d3a8e4b3" targetNamespace="http://schemas.microsoft.com/office/2006/metadata/properties" ma:root="true" ma:fieldsID="739035de14ee0948e64524915dd45115" ns3:_="">
    <xsd:import namespace="da002ed0-3bc2-4580-9f49-3b03d3a8e4b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002ed0-3bc2-4580-9f49-3b03d3a8e4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7EFF966-1720-47F6-90FC-604375530F34}">
  <ds:schemaRefs>
    <ds:schemaRef ds:uri="http://schemas.microsoft.com/sharepoint/v3/contenttype/forms"/>
  </ds:schemaRefs>
</ds:datastoreItem>
</file>

<file path=customXml/itemProps2.xml><?xml version="1.0" encoding="utf-8"?>
<ds:datastoreItem xmlns:ds="http://schemas.openxmlformats.org/officeDocument/2006/customXml" ds:itemID="{83CBFEE0-7FFB-4778-898C-BCA41C4DA109}">
  <ds:schemaRefs>
    <ds:schemaRef ds:uri="http://schemas.openxmlformats.org/officeDocument/2006/bibliography"/>
  </ds:schemaRefs>
</ds:datastoreItem>
</file>

<file path=customXml/itemProps3.xml><?xml version="1.0" encoding="utf-8"?>
<ds:datastoreItem xmlns:ds="http://schemas.openxmlformats.org/officeDocument/2006/customXml" ds:itemID="{DB6E051B-F52C-40F5-A1E4-8F027E9631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002ed0-3bc2-4580-9f49-3b03d3a8e4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EDE6A64-FBA8-4773-A001-2CEC5EB9ECD2}">
  <ds:schemaRefs>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da002ed0-3bc2-4580-9f49-3b03d3a8e4b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264</Words>
  <Characters>1507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Tone</dc:creator>
  <cp:keywords/>
  <dc:description/>
  <cp:lastModifiedBy>Amanda DeHerrera</cp:lastModifiedBy>
  <cp:revision>2</cp:revision>
  <cp:lastPrinted>2020-06-02T19:56:00Z</cp:lastPrinted>
  <dcterms:created xsi:type="dcterms:W3CDTF">2021-04-19T15:05:00Z</dcterms:created>
  <dcterms:modified xsi:type="dcterms:W3CDTF">2021-04-19T15:05:00Z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0x010100DF43E760E6822646A24B344E893F618C</vt:lpwstr>
  </property>
</Properties>
</file>