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2DCB9" w14:textId="77777777" w:rsidR="00617FB3" w:rsidRPr="00617FB3" w:rsidRDefault="00617FB3" w:rsidP="00617FB3">
      <w:pPr>
        <w:spacing w:after="0" w:line="240" w:lineRule="auto"/>
        <w:jc w:val="center"/>
        <w:rPr>
          <w:rFonts w:ascii="Tahoma" w:eastAsia="Times New Roman" w:hAnsi="Tahoma" w:cs="Tahoma"/>
          <w:b/>
          <w:bCs/>
          <w:color w:val="003399"/>
          <w:sz w:val="28"/>
          <w:szCs w:val="28"/>
        </w:rPr>
      </w:pPr>
      <w:r w:rsidRPr="00617FB3">
        <w:rPr>
          <w:rFonts w:ascii="Tahoma" w:eastAsia="Times New Roman" w:hAnsi="Tahoma" w:cs="Tahoma"/>
          <w:b/>
          <w:bCs/>
          <w:noProof/>
          <w:color w:val="003399"/>
          <w:sz w:val="28"/>
          <w:szCs w:val="28"/>
        </w:rPr>
        <w:drawing>
          <wp:inline distT="0" distB="0" distL="0" distR="0" wp14:anchorId="09721E54" wp14:editId="7A0221FA">
            <wp:extent cx="3086100" cy="830580"/>
            <wp:effectExtent l="0" t="0" r="0" b="7620"/>
            <wp:docPr id="1" name="Picture 1" descr="OSHA Quick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HA Quick C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830580"/>
                    </a:xfrm>
                    <a:prstGeom prst="rect">
                      <a:avLst/>
                    </a:prstGeom>
                    <a:noFill/>
                    <a:ln>
                      <a:noFill/>
                    </a:ln>
                  </pic:spPr>
                </pic:pic>
              </a:graphicData>
            </a:graphic>
          </wp:inline>
        </w:drawing>
      </w:r>
      <w:r w:rsidRPr="00617FB3">
        <w:rPr>
          <w:rFonts w:ascii="Tahoma" w:eastAsia="Times New Roman" w:hAnsi="Tahoma" w:cs="Tahoma"/>
          <w:b/>
          <w:bCs/>
          <w:color w:val="003399"/>
          <w:sz w:val="28"/>
          <w:szCs w:val="28"/>
        </w:rPr>
        <w:br w:type="textWrapping" w:clear="all"/>
        <w:t>Hydrogen Sulfide (H</w:t>
      </w:r>
      <w:r w:rsidRPr="00617FB3">
        <w:rPr>
          <w:rFonts w:ascii="Tahoma" w:eastAsia="Times New Roman" w:hAnsi="Tahoma" w:cs="Tahoma"/>
          <w:b/>
          <w:bCs/>
          <w:color w:val="003399"/>
          <w:sz w:val="28"/>
          <w:szCs w:val="28"/>
          <w:vertAlign w:val="subscript"/>
        </w:rPr>
        <w:t>2</w:t>
      </w:r>
      <w:r w:rsidRPr="00617FB3">
        <w:rPr>
          <w:rFonts w:ascii="Tahoma" w:eastAsia="Times New Roman" w:hAnsi="Tahoma" w:cs="Tahoma"/>
          <w:b/>
          <w:bCs/>
          <w:color w:val="003399"/>
          <w:sz w:val="28"/>
          <w:szCs w:val="28"/>
        </w:rPr>
        <w:t>S)</w:t>
      </w:r>
    </w:p>
    <w:p w14:paraId="21FA7E73" w14:textId="77777777" w:rsidR="00617FB3" w:rsidRPr="00617FB3" w:rsidRDefault="00617FB3" w:rsidP="00617FB3">
      <w:pPr>
        <w:spacing w:after="0" w:line="240" w:lineRule="auto"/>
        <w:rPr>
          <w:rFonts w:ascii="Times New Roman" w:eastAsia="Times New Roman" w:hAnsi="Times New Roman" w:cs="Times New Roman"/>
          <w:sz w:val="24"/>
          <w:szCs w:val="24"/>
        </w:rPr>
      </w:pPr>
      <w:r w:rsidRPr="00617FB3">
        <w:rPr>
          <w:rFonts w:ascii="Tahoma" w:eastAsia="Times New Roman" w:hAnsi="Tahoma" w:cs="Tahoma"/>
          <w:color w:val="000000"/>
          <w:sz w:val="27"/>
          <w:szCs w:val="27"/>
        </w:rPr>
        <w:br/>
      </w:r>
      <w:r w:rsidRPr="00617FB3">
        <w:rPr>
          <w:rFonts w:ascii="Tahoma" w:eastAsia="Times New Roman" w:hAnsi="Tahoma" w:cs="Tahoma"/>
          <w:color w:val="000000"/>
          <w:sz w:val="19"/>
          <w:szCs w:val="19"/>
        </w:rPr>
        <w:t>Hydrogen sulfide is a colorless, flammable, extremely hazardous gas with a “rotten egg” smell. It occurs naturally in crude petroleum and natural gas, and can be produced by the breakdown of organic matter and human/ animal wastes (e.g., sewage). It is heavier than air and can collect in low-lying and enclosed, poorly ventilated areas such as basements, manholes, sewer lines and underground telephone/electrical vaults.</w:t>
      </w:r>
      <w:r w:rsidRPr="00617FB3">
        <w:rPr>
          <w:rFonts w:ascii="Tahoma" w:eastAsia="Times New Roman" w:hAnsi="Tahoma" w:cs="Tahoma"/>
          <w:color w:val="000000"/>
          <w:sz w:val="27"/>
          <w:szCs w:val="27"/>
        </w:rPr>
        <w:br/>
      </w:r>
    </w:p>
    <w:p w14:paraId="21D1C211" w14:textId="77777777" w:rsidR="00617FB3" w:rsidRPr="00617FB3" w:rsidRDefault="00617FB3" w:rsidP="00617FB3">
      <w:pPr>
        <w:spacing w:after="0" w:line="240" w:lineRule="auto"/>
        <w:jc w:val="center"/>
        <w:rPr>
          <w:rFonts w:ascii="Tahoma" w:eastAsia="Times New Roman" w:hAnsi="Tahoma" w:cs="Tahoma"/>
          <w:b/>
          <w:bCs/>
          <w:color w:val="003399"/>
          <w:sz w:val="27"/>
          <w:szCs w:val="27"/>
        </w:rPr>
      </w:pPr>
      <w:r w:rsidRPr="00617FB3">
        <w:rPr>
          <w:rFonts w:ascii="Tahoma" w:eastAsia="Times New Roman" w:hAnsi="Tahoma" w:cs="Tahoma"/>
          <w:b/>
          <w:bCs/>
          <w:color w:val="003399"/>
          <w:sz w:val="27"/>
          <w:szCs w:val="27"/>
        </w:rPr>
        <w:t>Detection by Smell</w:t>
      </w:r>
    </w:p>
    <w:p w14:paraId="070EDA2D" w14:textId="77777777" w:rsidR="00617FB3" w:rsidRPr="00617FB3" w:rsidRDefault="00617FB3" w:rsidP="00617FB3">
      <w:pPr>
        <w:numPr>
          <w:ilvl w:val="0"/>
          <w:numId w:val="1"/>
        </w:numPr>
        <w:spacing w:before="100" w:beforeAutospacing="1" w:after="100" w:afterAutospacing="1" w:line="240" w:lineRule="auto"/>
        <w:rPr>
          <w:rFonts w:ascii="Tahoma" w:eastAsia="Times New Roman" w:hAnsi="Tahoma" w:cs="Tahoma"/>
          <w:color w:val="000000"/>
          <w:sz w:val="19"/>
          <w:szCs w:val="19"/>
        </w:rPr>
      </w:pPr>
      <w:r w:rsidRPr="00617FB3">
        <w:rPr>
          <w:rFonts w:ascii="Tahoma" w:eastAsia="Times New Roman" w:hAnsi="Tahoma" w:cs="Tahoma"/>
          <w:color w:val="000000"/>
          <w:sz w:val="19"/>
          <w:szCs w:val="19"/>
        </w:rPr>
        <w:t>Can be smelled at low levels, but with continuous low-level exposure or at higher concentrations you lose your ability to smell the gas even though it is still present.</w:t>
      </w:r>
    </w:p>
    <w:p w14:paraId="5FD49536" w14:textId="77777777" w:rsidR="00617FB3" w:rsidRPr="00617FB3" w:rsidRDefault="00617FB3" w:rsidP="00617FB3">
      <w:pPr>
        <w:numPr>
          <w:ilvl w:val="1"/>
          <w:numId w:val="1"/>
        </w:numPr>
        <w:spacing w:before="100" w:beforeAutospacing="1" w:after="100" w:afterAutospacing="1" w:line="240" w:lineRule="auto"/>
        <w:rPr>
          <w:rFonts w:ascii="Tahoma" w:eastAsia="Times New Roman" w:hAnsi="Tahoma" w:cs="Tahoma"/>
          <w:color w:val="000000"/>
          <w:sz w:val="19"/>
          <w:szCs w:val="19"/>
        </w:rPr>
      </w:pPr>
      <w:r w:rsidRPr="00617FB3">
        <w:rPr>
          <w:rFonts w:ascii="Tahoma" w:eastAsia="Times New Roman" w:hAnsi="Tahoma" w:cs="Tahoma"/>
          <w:color w:val="000000"/>
          <w:sz w:val="19"/>
          <w:szCs w:val="19"/>
        </w:rPr>
        <w:t>At high concentrations – your ability to smell the gas can be lost instantly.</w:t>
      </w:r>
    </w:p>
    <w:p w14:paraId="796D208A" w14:textId="77777777" w:rsidR="00617FB3" w:rsidRPr="00617FB3" w:rsidRDefault="00617FB3" w:rsidP="00617FB3">
      <w:pPr>
        <w:numPr>
          <w:ilvl w:val="0"/>
          <w:numId w:val="1"/>
        </w:numPr>
        <w:spacing w:before="100" w:beforeAutospacing="1" w:after="100" w:afterAutospacing="1" w:line="240" w:lineRule="auto"/>
        <w:rPr>
          <w:rFonts w:ascii="Tahoma" w:eastAsia="Times New Roman" w:hAnsi="Tahoma" w:cs="Tahoma"/>
          <w:color w:val="000000"/>
          <w:sz w:val="19"/>
          <w:szCs w:val="19"/>
        </w:rPr>
      </w:pPr>
      <w:r w:rsidRPr="00617FB3">
        <w:rPr>
          <w:rFonts w:ascii="Tahoma" w:eastAsia="Times New Roman" w:hAnsi="Tahoma" w:cs="Tahoma"/>
          <w:b/>
          <w:bCs/>
          <w:color w:val="000000"/>
          <w:sz w:val="19"/>
          <w:szCs w:val="19"/>
        </w:rPr>
        <w:t>DO NOT depend on your sense of smell for indicating the continuing presence of this gas or for warning of hazardous concentrations.</w:t>
      </w:r>
    </w:p>
    <w:p w14:paraId="6A864BDC" w14:textId="77777777" w:rsidR="00617FB3" w:rsidRPr="00617FB3" w:rsidRDefault="00617FB3" w:rsidP="00617FB3">
      <w:pPr>
        <w:spacing w:after="0" w:line="240" w:lineRule="auto"/>
        <w:jc w:val="center"/>
        <w:rPr>
          <w:rFonts w:ascii="Tahoma" w:eastAsia="Times New Roman" w:hAnsi="Tahoma" w:cs="Tahoma"/>
          <w:b/>
          <w:bCs/>
          <w:color w:val="003399"/>
          <w:sz w:val="27"/>
          <w:szCs w:val="27"/>
        </w:rPr>
      </w:pPr>
      <w:r w:rsidRPr="00617FB3">
        <w:rPr>
          <w:rFonts w:ascii="Tahoma" w:eastAsia="Times New Roman" w:hAnsi="Tahoma" w:cs="Tahoma"/>
          <w:b/>
          <w:bCs/>
          <w:color w:val="003399"/>
          <w:sz w:val="27"/>
          <w:szCs w:val="27"/>
        </w:rPr>
        <w:t>Health Effects</w:t>
      </w:r>
    </w:p>
    <w:p w14:paraId="3D192F55" w14:textId="77777777" w:rsidR="00617FB3" w:rsidRPr="00617FB3" w:rsidRDefault="00617FB3" w:rsidP="00617FB3">
      <w:pPr>
        <w:spacing w:after="0" w:line="240" w:lineRule="auto"/>
        <w:rPr>
          <w:rFonts w:ascii="Times New Roman" w:eastAsia="Times New Roman" w:hAnsi="Times New Roman" w:cs="Times New Roman"/>
          <w:sz w:val="24"/>
          <w:szCs w:val="24"/>
        </w:rPr>
      </w:pPr>
      <w:r w:rsidRPr="00617FB3">
        <w:rPr>
          <w:rFonts w:ascii="Tahoma" w:eastAsia="Times New Roman" w:hAnsi="Tahoma" w:cs="Tahoma"/>
          <w:color w:val="000000"/>
          <w:sz w:val="27"/>
          <w:szCs w:val="27"/>
        </w:rPr>
        <w:br/>
      </w:r>
      <w:r w:rsidRPr="00617FB3">
        <w:rPr>
          <w:rFonts w:ascii="Tahoma" w:eastAsia="Times New Roman" w:hAnsi="Tahoma" w:cs="Tahoma"/>
          <w:color w:val="000000"/>
          <w:sz w:val="19"/>
          <w:szCs w:val="19"/>
        </w:rPr>
        <w:t>Health effects vary with how long, and at what level, you are exposed. Asthmatics may be at greater risk.</w:t>
      </w:r>
    </w:p>
    <w:p w14:paraId="0A39A5C0" w14:textId="77777777" w:rsidR="00617FB3" w:rsidRPr="00617FB3" w:rsidRDefault="00617FB3" w:rsidP="00617FB3">
      <w:pPr>
        <w:numPr>
          <w:ilvl w:val="0"/>
          <w:numId w:val="2"/>
        </w:numPr>
        <w:spacing w:before="100" w:beforeAutospacing="1" w:after="100" w:afterAutospacing="1" w:line="240" w:lineRule="auto"/>
        <w:rPr>
          <w:rFonts w:ascii="Tahoma" w:eastAsia="Times New Roman" w:hAnsi="Tahoma" w:cs="Tahoma"/>
          <w:color w:val="000000"/>
          <w:sz w:val="19"/>
          <w:szCs w:val="19"/>
        </w:rPr>
      </w:pPr>
      <w:r w:rsidRPr="00617FB3">
        <w:rPr>
          <w:rFonts w:ascii="Tahoma" w:eastAsia="Times New Roman" w:hAnsi="Tahoma" w:cs="Tahoma"/>
          <w:b/>
          <w:bCs/>
          <w:color w:val="000000"/>
          <w:sz w:val="19"/>
          <w:szCs w:val="19"/>
        </w:rPr>
        <w:t>Low concentrations</w:t>
      </w:r>
      <w:r w:rsidRPr="00617FB3">
        <w:rPr>
          <w:rFonts w:ascii="Tahoma" w:eastAsia="Times New Roman" w:hAnsi="Tahoma" w:cs="Tahoma"/>
          <w:color w:val="000000"/>
          <w:sz w:val="19"/>
          <w:szCs w:val="19"/>
        </w:rPr>
        <w:t> – irritation of eyes, nose, throat, or respiratory system; effects can be delayed.</w:t>
      </w:r>
    </w:p>
    <w:p w14:paraId="6098705E" w14:textId="77777777" w:rsidR="00617FB3" w:rsidRPr="00617FB3" w:rsidRDefault="00617FB3" w:rsidP="00617FB3">
      <w:pPr>
        <w:numPr>
          <w:ilvl w:val="0"/>
          <w:numId w:val="2"/>
        </w:numPr>
        <w:spacing w:before="100" w:beforeAutospacing="1" w:after="100" w:afterAutospacing="1" w:line="240" w:lineRule="auto"/>
        <w:rPr>
          <w:rFonts w:ascii="Tahoma" w:eastAsia="Times New Roman" w:hAnsi="Tahoma" w:cs="Tahoma"/>
          <w:color w:val="000000"/>
          <w:sz w:val="19"/>
          <w:szCs w:val="19"/>
        </w:rPr>
      </w:pPr>
      <w:r w:rsidRPr="00617FB3">
        <w:rPr>
          <w:rFonts w:ascii="Tahoma" w:eastAsia="Times New Roman" w:hAnsi="Tahoma" w:cs="Tahoma"/>
          <w:b/>
          <w:bCs/>
          <w:color w:val="000000"/>
          <w:sz w:val="19"/>
          <w:szCs w:val="19"/>
        </w:rPr>
        <w:t>Moderate concentrations</w:t>
      </w:r>
      <w:r w:rsidRPr="00617FB3">
        <w:rPr>
          <w:rFonts w:ascii="Tahoma" w:eastAsia="Times New Roman" w:hAnsi="Tahoma" w:cs="Tahoma"/>
          <w:color w:val="000000"/>
          <w:sz w:val="19"/>
          <w:szCs w:val="19"/>
        </w:rPr>
        <w:t> – more severe eye and respiratory effects, headache, dizziness, nausea, coughing, vomiting and difficulty breathing.</w:t>
      </w:r>
    </w:p>
    <w:p w14:paraId="531BBA23" w14:textId="77777777" w:rsidR="00617FB3" w:rsidRPr="00617FB3" w:rsidRDefault="00617FB3" w:rsidP="00617FB3">
      <w:pPr>
        <w:numPr>
          <w:ilvl w:val="0"/>
          <w:numId w:val="2"/>
        </w:numPr>
        <w:spacing w:before="100" w:beforeAutospacing="1" w:after="100" w:afterAutospacing="1" w:line="240" w:lineRule="auto"/>
        <w:rPr>
          <w:rFonts w:ascii="Tahoma" w:eastAsia="Times New Roman" w:hAnsi="Tahoma" w:cs="Tahoma"/>
          <w:color w:val="000000"/>
          <w:sz w:val="19"/>
          <w:szCs w:val="19"/>
        </w:rPr>
      </w:pPr>
      <w:r w:rsidRPr="00617FB3">
        <w:rPr>
          <w:rFonts w:ascii="Tahoma" w:eastAsia="Times New Roman" w:hAnsi="Tahoma" w:cs="Tahoma"/>
          <w:b/>
          <w:bCs/>
          <w:color w:val="000000"/>
          <w:sz w:val="19"/>
          <w:szCs w:val="19"/>
        </w:rPr>
        <w:t>High concentrations</w:t>
      </w:r>
      <w:r w:rsidRPr="00617FB3">
        <w:rPr>
          <w:rFonts w:ascii="Tahoma" w:eastAsia="Times New Roman" w:hAnsi="Tahoma" w:cs="Tahoma"/>
          <w:color w:val="000000"/>
          <w:sz w:val="19"/>
          <w:szCs w:val="19"/>
        </w:rPr>
        <w:t> – shock, convulsions, unable to breathe, coma, death; effects can be extremely rapid (within a few breaths).</w:t>
      </w:r>
    </w:p>
    <w:p w14:paraId="69C0B172" w14:textId="77777777" w:rsidR="00617FB3" w:rsidRPr="00617FB3" w:rsidRDefault="00617FB3" w:rsidP="00617FB3">
      <w:pPr>
        <w:spacing w:after="0" w:line="240" w:lineRule="auto"/>
        <w:jc w:val="center"/>
        <w:rPr>
          <w:rFonts w:ascii="Tahoma" w:eastAsia="Times New Roman" w:hAnsi="Tahoma" w:cs="Tahoma"/>
          <w:b/>
          <w:bCs/>
          <w:color w:val="003399"/>
          <w:sz w:val="27"/>
          <w:szCs w:val="27"/>
        </w:rPr>
      </w:pPr>
      <w:r w:rsidRPr="00617FB3">
        <w:rPr>
          <w:rFonts w:ascii="Tahoma" w:eastAsia="Times New Roman" w:hAnsi="Tahoma" w:cs="Tahoma"/>
          <w:b/>
          <w:bCs/>
          <w:color w:val="003399"/>
          <w:sz w:val="27"/>
          <w:szCs w:val="27"/>
        </w:rPr>
        <w:t>Before Entering Areas with Possible Hydrogen Sulfide</w:t>
      </w:r>
    </w:p>
    <w:p w14:paraId="20644F5D" w14:textId="77777777" w:rsidR="00617FB3" w:rsidRPr="00617FB3" w:rsidRDefault="00617FB3" w:rsidP="00617FB3">
      <w:pPr>
        <w:numPr>
          <w:ilvl w:val="0"/>
          <w:numId w:val="3"/>
        </w:numPr>
        <w:spacing w:before="100" w:beforeAutospacing="1" w:after="100" w:afterAutospacing="1" w:line="240" w:lineRule="auto"/>
        <w:rPr>
          <w:rFonts w:ascii="Tahoma" w:eastAsia="Times New Roman" w:hAnsi="Tahoma" w:cs="Tahoma"/>
          <w:color w:val="000000"/>
          <w:sz w:val="19"/>
          <w:szCs w:val="19"/>
        </w:rPr>
      </w:pPr>
      <w:r w:rsidRPr="00617FB3">
        <w:rPr>
          <w:rFonts w:ascii="Tahoma" w:eastAsia="Times New Roman" w:hAnsi="Tahoma" w:cs="Tahoma"/>
          <w:color w:val="000000"/>
          <w:sz w:val="19"/>
          <w:szCs w:val="19"/>
        </w:rPr>
        <w:t>The air needs to be tested for the presence and concentration of hydrogen sulfide by a qualified person using test equipment. This individual also determines if fire/explosion precautions are necessary.</w:t>
      </w:r>
    </w:p>
    <w:p w14:paraId="43455A4F" w14:textId="77777777" w:rsidR="00617FB3" w:rsidRPr="00617FB3" w:rsidRDefault="00617FB3" w:rsidP="00617FB3">
      <w:pPr>
        <w:numPr>
          <w:ilvl w:val="0"/>
          <w:numId w:val="3"/>
        </w:numPr>
        <w:spacing w:before="100" w:beforeAutospacing="1" w:after="100" w:afterAutospacing="1" w:line="240" w:lineRule="auto"/>
        <w:rPr>
          <w:rFonts w:ascii="Tahoma" w:eastAsia="Times New Roman" w:hAnsi="Tahoma" w:cs="Tahoma"/>
          <w:color w:val="000000"/>
          <w:sz w:val="19"/>
          <w:szCs w:val="19"/>
        </w:rPr>
      </w:pPr>
      <w:r w:rsidRPr="00617FB3">
        <w:rPr>
          <w:rFonts w:ascii="Tahoma" w:eastAsia="Times New Roman" w:hAnsi="Tahoma" w:cs="Tahoma"/>
          <w:color w:val="000000"/>
          <w:sz w:val="19"/>
          <w:szCs w:val="19"/>
        </w:rPr>
        <w:t>If gas is present, the space should be ventilated.</w:t>
      </w:r>
    </w:p>
    <w:p w14:paraId="56A65307" w14:textId="77777777" w:rsidR="00617FB3" w:rsidRPr="00617FB3" w:rsidRDefault="00617FB3" w:rsidP="00617FB3">
      <w:pPr>
        <w:numPr>
          <w:ilvl w:val="0"/>
          <w:numId w:val="3"/>
        </w:numPr>
        <w:spacing w:before="100" w:beforeAutospacing="1" w:after="100" w:afterAutospacing="1" w:line="240" w:lineRule="auto"/>
        <w:rPr>
          <w:rFonts w:ascii="Tahoma" w:eastAsia="Times New Roman" w:hAnsi="Tahoma" w:cs="Tahoma"/>
          <w:color w:val="000000"/>
          <w:sz w:val="19"/>
          <w:szCs w:val="19"/>
        </w:rPr>
      </w:pPr>
      <w:r w:rsidRPr="00617FB3">
        <w:rPr>
          <w:rFonts w:ascii="Tahoma" w:eastAsia="Times New Roman" w:hAnsi="Tahoma" w:cs="Tahoma"/>
          <w:color w:val="000000"/>
          <w:sz w:val="19"/>
          <w:szCs w:val="19"/>
        </w:rPr>
        <w:t>If the gas cannot be removed, use appropriate respiratory protection and any other necessary personal protective equipment (PPE), rescue and communication equipment. Atmospheres containing high concentrations (greater than 100 ppm) are considered immediately dangerous to life and health (IDLH) and a self-contained breathing apparatus (SCBA) is required.</w:t>
      </w:r>
    </w:p>
    <w:p w14:paraId="45CC1493" w14:textId="77777777" w:rsidR="006459B8" w:rsidRDefault="006459B8"/>
    <w:p w14:paraId="413E2DDC" w14:textId="77777777" w:rsidR="00617FB3" w:rsidRDefault="00617FB3"/>
    <w:sectPr w:rsidR="00617FB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41BAB" w14:textId="77777777" w:rsidR="00617FB3" w:rsidRDefault="00617FB3" w:rsidP="00617FB3">
      <w:pPr>
        <w:spacing w:after="0" w:line="240" w:lineRule="auto"/>
      </w:pPr>
      <w:r>
        <w:separator/>
      </w:r>
    </w:p>
  </w:endnote>
  <w:endnote w:type="continuationSeparator" w:id="0">
    <w:p w14:paraId="1EBF92D4" w14:textId="77777777" w:rsidR="00617FB3" w:rsidRDefault="00617FB3" w:rsidP="00617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83D57" w14:textId="77777777" w:rsidR="00617FB3" w:rsidRDefault="00617FB3">
    <w:pPr>
      <w:pStyle w:val="Footer"/>
    </w:pPr>
  </w:p>
  <w:p w14:paraId="34D5E722" w14:textId="77777777" w:rsidR="00617FB3" w:rsidRDefault="00617FB3">
    <w:pPr>
      <w:pStyle w:val="Footer"/>
    </w:pPr>
    <w:r>
      <w:t>Credit OSHA.gov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E6D21" w14:textId="77777777" w:rsidR="00617FB3" w:rsidRDefault="00617FB3" w:rsidP="00617FB3">
      <w:pPr>
        <w:spacing w:after="0" w:line="240" w:lineRule="auto"/>
      </w:pPr>
      <w:r>
        <w:separator/>
      </w:r>
    </w:p>
  </w:footnote>
  <w:footnote w:type="continuationSeparator" w:id="0">
    <w:p w14:paraId="7B54E583" w14:textId="77777777" w:rsidR="00617FB3" w:rsidRDefault="00617FB3" w:rsidP="00617F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C6768"/>
    <w:multiLevelType w:val="multilevel"/>
    <w:tmpl w:val="BAA6F0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CC1620"/>
    <w:multiLevelType w:val="multilevel"/>
    <w:tmpl w:val="08DC22C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326F5A"/>
    <w:multiLevelType w:val="multilevel"/>
    <w:tmpl w:val="1A405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FB3"/>
    <w:rsid w:val="00617FB3"/>
    <w:rsid w:val="006459B8"/>
    <w:rsid w:val="0098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36001"/>
  <w15:chartTrackingRefBased/>
  <w15:docId w15:val="{9071E159-AB3E-447C-9FA4-4EF1C941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7F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7FB3"/>
  </w:style>
  <w:style w:type="paragraph" w:styleId="Footer">
    <w:name w:val="footer"/>
    <w:basedOn w:val="Normal"/>
    <w:link w:val="FooterChar"/>
    <w:uiPriority w:val="99"/>
    <w:unhideWhenUsed/>
    <w:rsid w:val="00617F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7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4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Summers</dc:creator>
  <cp:keywords/>
  <dc:description/>
  <cp:lastModifiedBy>Amanda DeHerrera</cp:lastModifiedBy>
  <cp:revision>2</cp:revision>
  <dcterms:created xsi:type="dcterms:W3CDTF">2020-09-11T20:41:00Z</dcterms:created>
  <dcterms:modified xsi:type="dcterms:W3CDTF">2020-09-11T20:41:00Z</dcterms:modified>
</cp:coreProperties>
</file>