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601E2347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92A">
        <w:rPr>
          <w:rFonts w:ascii="futura-pt" w:hAnsi="futura-pt"/>
          <w:b w:val="0"/>
          <w:bCs w:val="0"/>
          <w:color w:val="00263A"/>
        </w:rPr>
        <w:t xml:space="preserve"> </w:t>
      </w:r>
      <w:r w:rsidR="00C85354">
        <w:rPr>
          <w:rFonts w:ascii="futura-pt" w:hAnsi="futura-pt"/>
          <w:b w:val="0"/>
          <w:bCs w:val="0"/>
          <w:color w:val="00263A"/>
        </w:rPr>
        <w:t>gait belt</w:t>
      </w:r>
      <w:r w:rsidR="004423F5">
        <w:rPr>
          <w:rFonts w:ascii="futura-pt" w:hAnsi="futura-pt"/>
          <w:b w:val="0"/>
          <w:bCs w:val="0"/>
          <w:color w:val="00263A"/>
        </w:rPr>
        <w:t xml:space="preserve"> </w:t>
      </w:r>
      <w:r w:rsidR="00E6492A">
        <w:rPr>
          <w:rFonts w:ascii="futura-pt" w:hAnsi="futura-pt"/>
          <w:b w:val="0"/>
          <w:bCs w:val="0"/>
          <w:color w:val="00263A"/>
        </w:rPr>
        <w:t>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30797A4C" w14:textId="77777777" w:rsidR="00C85354" w:rsidRDefault="00C85354" w:rsidP="00C85354">
      <w:r>
        <w:t xml:space="preserve">A gait belt (transfer belt) is an assistance device which helps caregivers safely transfer patients. The gait belt is secured around a person's waist to allow a caregiver to grasp it and aid in lifting or moving. Typical uses for gait belts include assisting patients transfer to and from beds as well as assisting them with sitting, </w:t>
      </w:r>
      <w:proofErr w:type="gramStart"/>
      <w:r>
        <w:t>standing</w:t>
      </w:r>
      <w:proofErr w:type="gramEnd"/>
      <w:r>
        <w:t xml:space="preserve"> and walking.</w:t>
      </w:r>
    </w:p>
    <w:p w14:paraId="4FB92D5D" w14:textId="6D6756CA" w:rsidR="00C85354" w:rsidRDefault="00C85354" w:rsidP="00C85354">
      <w:r>
        <w:t xml:space="preserve"> </w:t>
      </w:r>
    </w:p>
    <w:p w14:paraId="0E0E24A7" w14:textId="094B8E48" w:rsidR="00C85354" w:rsidRDefault="00C85354" w:rsidP="00C85354">
      <w:r>
        <w:t xml:space="preserve">Gait belts are ideal for patients who are </w:t>
      </w:r>
      <w:proofErr w:type="gramStart"/>
      <w:r>
        <w:t>partially-ambulatory</w:t>
      </w:r>
      <w:proofErr w:type="gramEnd"/>
      <w:r>
        <w:t xml:space="preserve"> and have some weight-bearing capabilities. They can help promote patient independence while providing the caregiver with a more secure means to assisting the patient.</w:t>
      </w:r>
    </w:p>
    <w:p w14:paraId="329E149B" w14:textId="77777777" w:rsidR="00C85354" w:rsidRDefault="00C85354" w:rsidP="00C85354"/>
    <w:p w14:paraId="4FA0C24E" w14:textId="77777777" w:rsidR="00C85354" w:rsidRPr="00FC048D" w:rsidRDefault="00C85354" w:rsidP="00C85354">
      <w:pPr>
        <w:rPr>
          <w:i/>
          <w:iCs/>
        </w:rPr>
      </w:pPr>
      <w:r w:rsidRPr="00FC048D">
        <w:rPr>
          <w:i/>
          <w:iCs/>
        </w:rPr>
        <w:t>How to use a gait belt:</w:t>
      </w:r>
    </w:p>
    <w:p w14:paraId="654B078B" w14:textId="77777777" w:rsidR="00C85354" w:rsidRDefault="00C85354" w:rsidP="00C85354">
      <w:pPr>
        <w:pStyle w:val="ListParagraph"/>
        <w:numPr>
          <w:ilvl w:val="0"/>
          <w:numId w:val="28"/>
        </w:numPr>
      </w:pPr>
      <w:r>
        <w:t>Place the belt around the patient’s waist (over their clothing) with the buckle in front.</w:t>
      </w:r>
    </w:p>
    <w:p w14:paraId="0A6D5E34" w14:textId="77777777" w:rsidR="00C85354" w:rsidRDefault="00C85354" w:rsidP="00C85354">
      <w:pPr>
        <w:pStyle w:val="ListParagraph"/>
        <w:numPr>
          <w:ilvl w:val="0"/>
          <w:numId w:val="28"/>
        </w:numPr>
      </w:pPr>
      <w:r>
        <w:t xml:space="preserve">Thread the belt through the buckle and ensure it is secure. There should only be enough room for you to slide your fingers under the belt. </w:t>
      </w:r>
    </w:p>
    <w:p w14:paraId="20C3AA4A" w14:textId="77777777" w:rsidR="00C85354" w:rsidRDefault="00C85354" w:rsidP="00C85354">
      <w:pPr>
        <w:pStyle w:val="ListParagraph"/>
        <w:numPr>
          <w:ilvl w:val="0"/>
          <w:numId w:val="28"/>
        </w:numPr>
      </w:pPr>
      <w:r>
        <w:t xml:space="preserve">While holding onto the belt with both hands, bend your knees and keep your back straight. </w:t>
      </w:r>
    </w:p>
    <w:p w14:paraId="0D68919B" w14:textId="77777777" w:rsidR="00C85354" w:rsidRDefault="00C85354" w:rsidP="00C85354">
      <w:pPr>
        <w:pStyle w:val="ListParagraph"/>
        <w:numPr>
          <w:ilvl w:val="0"/>
          <w:numId w:val="28"/>
        </w:numPr>
      </w:pPr>
      <w:r>
        <w:t xml:space="preserve">Lift the patient using your arms and leg muscles (NOT your back!). </w:t>
      </w:r>
    </w:p>
    <w:p w14:paraId="7FA6AE0A" w14:textId="77777777" w:rsidR="00C85354" w:rsidRDefault="00C85354" w:rsidP="00C85354">
      <w:pPr>
        <w:pStyle w:val="ListParagraph"/>
        <w:numPr>
          <w:ilvl w:val="0"/>
          <w:numId w:val="28"/>
        </w:numPr>
      </w:pPr>
      <w:r>
        <w:t xml:space="preserve">Do not twist your body while lifting the patient to avoid back strain. </w:t>
      </w:r>
    </w:p>
    <w:p w14:paraId="386FA175" w14:textId="77777777" w:rsidR="00C85354" w:rsidRDefault="00C85354" w:rsidP="00C85354">
      <w:pPr>
        <w:pStyle w:val="ListParagraph"/>
        <w:numPr>
          <w:ilvl w:val="0"/>
          <w:numId w:val="28"/>
        </w:numPr>
      </w:pPr>
      <w:r>
        <w:t xml:space="preserve">While gait belts are useful, there are a few instances in which they should be avoided altogether. </w:t>
      </w:r>
    </w:p>
    <w:p w14:paraId="2D91C7AB" w14:textId="77777777" w:rsidR="00C85354" w:rsidRPr="00FC048D" w:rsidRDefault="00C85354" w:rsidP="00C85354">
      <w:pPr>
        <w:rPr>
          <w:i/>
          <w:iCs/>
        </w:rPr>
      </w:pPr>
      <w:r w:rsidRPr="00FC048D">
        <w:rPr>
          <w:i/>
          <w:iCs/>
        </w:rPr>
        <w:t>Do not use a gait belt:</w:t>
      </w:r>
    </w:p>
    <w:p w14:paraId="4CA5AD82" w14:textId="77777777" w:rsidR="00C85354" w:rsidRDefault="00C85354" w:rsidP="00C85354">
      <w:pPr>
        <w:pStyle w:val="ListParagraph"/>
        <w:numPr>
          <w:ilvl w:val="0"/>
          <w:numId w:val="29"/>
        </w:numPr>
      </w:pPr>
      <w:r>
        <w:t>To lift a patient.</w:t>
      </w:r>
    </w:p>
    <w:p w14:paraId="0AFE2B86" w14:textId="77777777" w:rsidR="00C85354" w:rsidRDefault="00C85354" w:rsidP="00C85354">
      <w:pPr>
        <w:pStyle w:val="ListParagraph"/>
        <w:numPr>
          <w:ilvl w:val="0"/>
          <w:numId w:val="29"/>
        </w:numPr>
      </w:pPr>
      <w:r>
        <w:t>On patients who are a “fall risk.”</w:t>
      </w:r>
    </w:p>
    <w:p w14:paraId="53D8583E" w14:textId="77777777" w:rsidR="00C85354" w:rsidRDefault="00C85354" w:rsidP="00C85354">
      <w:pPr>
        <w:pStyle w:val="ListParagraph"/>
        <w:numPr>
          <w:ilvl w:val="0"/>
          <w:numId w:val="29"/>
        </w:numPr>
      </w:pPr>
      <w:r>
        <w:t xml:space="preserve">On patients with wide girths, as the belt cannot be fastened and appropriately secured. </w:t>
      </w:r>
    </w:p>
    <w:p w14:paraId="475E21DC" w14:textId="6A6B7BB4" w:rsidR="001B4850" w:rsidRPr="00C85354" w:rsidRDefault="00C85354" w:rsidP="00C85354">
      <w:pPr>
        <w:pStyle w:val="ListParagraph"/>
        <w:numPr>
          <w:ilvl w:val="0"/>
          <w:numId w:val="29"/>
        </w:numPr>
      </w:pPr>
      <w:r>
        <w:t>For patients with certain medical conditions including colostomy, recent abdominal/chest/back surgeries, and various cardiac and respiratory issues.</w:t>
      </w:r>
      <w:r w:rsidR="0006613B"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85354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B5F"/>
    <w:multiLevelType w:val="multilevel"/>
    <w:tmpl w:val="CD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D15"/>
    <w:multiLevelType w:val="multilevel"/>
    <w:tmpl w:val="B5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08EC"/>
    <w:multiLevelType w:val="multilevel"/>
    <w:tmpl w:val="F3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24F"/>
    <w:multiLevelType w:val="multilevel"/>
    <w:tmpl w:val="60D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07F2B"/>
    <w:multiLevelType w:val="hybridMultilevel"/>
    <w:tmpl w:val="C9B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A1C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13EF3"/>
    <w:multiLevelType w:val="hybridMultilevel"/>
    <w:tmpl w:val="5F8A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20"/>
  </w:num>
  <w:num w:numId="5">
    <w:abstractNumId w:val="25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15"/>
  </w:num>
  <w:num w:numId="11">
    <w:abstractNumId w:val="21"/>
  </w:num>
  <w:num w:numId="12">
    <w:abstractNumId w:val="4"/>
  </w:num>
  <w:num w:numId="13">
    <w:abstractNumId w:val="17"/>
  </w:num>
  <w:num w:numId="14">
    <w:abstractNumId w:val="24"/>
  </w:num>
  <w:num w:numId="15">
    <w:abstractNumId w:val="3"/>
  </w:num>
  <w:num w:numId="16">
    <w:abstractNumId w:val="10"/>
  </w:num>
  <w:num w:numId="17">
    <w:abstractNumId w:val="28"/>
  </w:num>
  <w:num w:numId="18">
    <w:abstractNumId w:val="22"/>
  </w:num>
  <w:num w:numId="19">
    <w:abstractNumId w:val="8"/>
  </w:num>
  <w:num w:numId="20">
    <w:abstractNumId w:val="13"/>
  </w:num>
  <w:num w:numId="21">
    <w:abstractNumId w:val="19"/>
  </w:num>
  <w:num w:numId="22">
    <w:abstractNumId w:val="26"/>
  </w:num>
  <w:num w:numId="23">
    <w:abstractNumId w:val="11"/>
  </w:num>
  <w:num w:numId="24">
    <w:abstractNumId w:val="0"/>
  </w:num>
  <w:num w:numId="25">
    <w:abstractNumId w:val="2"/>
  </w:num>
  <w:num w:numId="26">
    <w:abstractNumId w:val="5"/>
  </w:num>
  <w:num w:numId="27">
    <w:abstractNumId w:val="18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96AA8"/>
    <w:rsid w:val="002F213B"/>
    <w:rsid w:val="00355DB1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62603A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819C4"/>
    <w:rsid w:val="00C85354"/>
    <w:rsid w:val="00CA4469"/>
    <w:rsid w:val="00CB05BD"/>
    <w:rsid w:val="00CE0B3B"/>
    <w:rsid w:val="00CF5140"/>
    <w:rsid w:val="00D8589E"/>
    <w:rsid w:val="00DE428E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2021-04-20T18:39:00Z</dcterms:created>
  <dcterms:modified xsi:type="dcterms:W3CDTF">2021-04-20T18:39:00Z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