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40163AB7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21">
        <w:rPr>
          <w:rFonts w:ascii="futura-pt" w:hAnsi="futura-pt"/>
          <w:b w:val="0"/>
          <w:bCs w:val="0"/>
          <w:color w:val="00263A"/>
        </w:rPr>
        <w:t>Bloodborne Pathegons</w:t>
      </w:r>
      <w:r w:rsidR="004423F5">
        <w:rPr>
          <w:rFonts w:ascii="futura-pt" w:hAnsi="futura-pt"/>
          <w:b w:val="0"/>
          <w:bCs w:val="0"/>
          <w:color w:val="00263A"/>
        </w:rPr>
        <w:t xml:space="preserve"> </w:t>
      </w:r>
      <w:r w:rsidR="00E6492A">
        <w:rPr>
          <w:rFonts w:ascii="futura-pt" w:hAnsi="futura-pt"/>
          <w:b w:val="0"/>
          <w:bCs w:val="0"/>
          <w:color w:val="00263A"/>
        </w:rPr>
        <w:t>safety talk</w:t>
      </w:r>
      <w:r w:rsidR="00394FD8">
        <w:rPr>
          <w:rFonts w:ascii="futura-pt" w:hAnsi="futura-pt"/>
          <w:b w:val="0"/>
          <w:bCs w:val="0"/>
          <w:color w:val="00263A"/>
        </w:rPr>
        <w:t xml:space="preserve"> </w:t>
      </w:r>
    </w:p>
    <w:p w14:paraId="3B3D9F79" w14:textId="77777777" w:rsidR="00157F21" w:rsidRPr="00F01BA1" w:rsidRDefault="00157F21" w:rsidP="00157F21">
      <w:r w:rsidRPr="00F01BA1">
        <w:t xml:space="preserve">In the healthcare setting, caregivers may </w:t>
      </w:r>
      <w:r>
        <w:t>contact</w:t>
      </w:r>
      <w:r w:rsidRPr="00F01BA1">
        <w:t xml:space="preserve"> bloodborne pathogens (BBP) through sneezing, coughing, open </w:t>
      </w:r>
      <w:proofErr w:type="gramStart"/>
      <w:r w:rsidRPr="00F01BA1">
        <w:t>cuts</w:t>
      </w:r>
      <w:proofErr w:type="gramEnd"/>
      <w:r w:rsidRPr="00F01BA1">
        <w:t xml:space="preserve"> or wounds, or by handling contaminated materials or surfaces.  For this reason,</w:t>
      </w:r>
      <w:r w:rsidRPr="00F01BA1">
        <w:rPr>
          <w:bCs/>
        </w:rPr>
        <w:t xml:space="preserve"> </w:t>
      </w:r>
      <w:r w:rsidRPr="00F01BA1">
        <w:rPr>
          <w:bCs/>
          <w:i/>
        </w:rPr>
        <w:t>all</w:t>
      </w:r>
      <w:r w:rsidRPr="00F01BA1">
        <w:t xml:space="preserve"> bodily fluids should be treated as if they are infectious. The protocol for dealing with such is called “universal precautions.”</w:t>
      </w:r>
    </w:p>
    <w:p w14:paraId="461BAFCF" w14:textId="77777777" w:rsidR="00157F21" w:rsidRPr="00F01BA1" w:rsidRDefault="00157F21" w:rsidP="00157F21">
      <w:pPr>
        <w:pStyle w:val="ListParagraph"/>
        <w:numPr>
          <w:ilvl w:val="0"/>
          <w:numId w:val="32"/>
        </w:numPr>
      </w:pPr>
      <w:r w:rsidRPr="00F01BA1">
        <w:t>Use protective barriers (gloves, face mask) whenever there is a possibility of exposure to blood or body fluids.</w:t>
      </w:r>
    </w:p>
    <w:p w14:paraId="2F3483A6" w14:textId="77777777" w:rsidR="00157F21" w:rsidRPr="00F01BA1" w:rsidRDefault="00157F21" w:rsidP="00157F21">
      <w:pPr>
        <w:pStyle w:val="ListParagraph"/>
        <w:numPr>
          <w:ilvl w:val="0"/>
          <w:numId w:val="32"/>
        </w:numPr>
      </w:pPr>
      <w:r w:rsidRPr="00F01BA1">
        <w:t>Report all BBP exposures to a supervisor.</w:t>
      </w:r>
    </w:p>
    <w:p w14:paraId="0CAB3CEB" w14:textId="77777777" w:rsidR="00157F21" w:rsidRPr="00F01BA1" w:rsidRDefault="00157F21" w:rsidP="00157F21">
      <w:pPr>
        <w:pStyle w:val="ListParagraph"/>
        <w:numPr>
          <w:ilvl w:val="0"/>
          <w:numId w:val="32"/>
        </w:numPr>
      </w:pPr>
      <w:r w:rsidRPr="00F01BA1">
        <w:t>Wash hands and affected areas immediately following contact with BBP.</w:t>
      </w:r>
    </w:p>
    <w:p w14:paraId="204CAD09" w14:textId="77777777" w:rsidR="00157F21" w:rsidRPr="00F01BA1" w:rsidRDefault="00157F21" w:rsidP="00157F21">
      <w:pPr>
        <w:rPr>
          <w:i/>
          <w:iCs/>
        </w:rPr>
      </w:pPr>
      <w:r w:rsidRPr="00F01BA1">
        <w:rPr>
          <w:i/>
          <w:iCs/>
        </w:rPr>
        <w:t xml:space="preserve">To reduce the risk of exposure in </w:t>
      </w:r>
      <w:r>
        <w:rPr>
          <w:i/>
          <w:iCs/>
        </w:rPr>
        <w:t>the</w:t>
      </w:r>
      <w:r w:rsidRPr="00F01BA1">
        <w:rPr>
          <w:i/>
          <w:iCs/>
        </w:rPr>
        <w:t xml:space="preserve"> facility:</w:t>
      </w:r>
    </w:p>
    <w:p w14:paraId="3896E572" w14:textId="77777777" w:rsidR="00157F21" w:rsidRPr="00F01BA1" w:rsidRDefault="00157F21" w:rsidP="00157F21">
      <w:pPr>
        <w:pStyle w:val="ListParagraph"/>
        <w:numPr>
          <w:ilvl w:val="0"/>
          <w:numId w:val="33"/>
        </w:numPr>
      </w:pPr>
      <w:r w:rsidRPr="00F01BA1">
        <w:t>Use a biohazard bag to dispose of contaminated materials such as used gloves. “Biohazard” warning labels must be placed on any container holding contaminated materials.</w:t>
      </w:r>
    </w:p>
    <w:p w14:paraId="0FED2294" w14:textId="77777777" w:rsidR="00157F21" w:rsidRPr="00F01BA1" w:rsidRDefault="00157F21" w:rsidP="00157F21">
      <w:pPr>
        <w:pStyle w:val="ListParagraph"/>
        <w:numPr>
          <w:ilvl w:val="0"/>
          <w:numId w:val="33"/>
        </w:numPr>
      </w:pPr>
      <w:r w:rsidRPr="00F01BA1">
        <w:t>Use SHARPS disposal containers for used needles and other medical tools.</w:t>
      </w:r>
    </w:p>
    <w:p w14:paraId="17544B47" w14:textId="77777777" w:rsidR="00157F21" w:rsidRPr="00F01BA1" w:rsidRDefault="00157F21" w:rsidP="00157F21">
      <w:pPr>
        <w:pStyle w:val="ListParagraph"/>
        <w:numPr>
          <w:ilvl w:val="0"/>
          <w:numId w:val="33"/>
        </w:numPr>
      </w:pPr>
      <w:r w:rsidRPr="00F01BA1">
        <w:t>Clean and disinfect all equipment and work surfaces using a 10% bleach/water solution.</w:t>
      </w:r>
    </w:p>
    <w:p w14:paraId="17D8AF86" w14:textId="77777777" w:rsidR="00157F21" w:rsidRPr="00F01BA1" w:rsidRDefault="00157F21" w:rsidP="00157F21">
      <w:pPr>
        <w:rPr>
          <w:i/>
          <w:iCs/>
        </w:rPr>
      </w:pPr>
      <w:r>
        <w:rPr>
          <w:i/>
          <w:iCs/>
        </w:rPr>
        <w:t>What to do following an exposure</w:t>
      </w:r>
      <w:r w:rsidRPr="00F01BA1">
        <w:rPr>
          <w:i/>
          <w:iCs/>
        </w:rPr>
        <w:t>:</w:t>
      </w:r>
    </w:p>
    <w:p w14:paraId="6ED25B27" w14:textId="77777777" w:rsidR="00157F21" w:rsidRPr="00F01BA1" w:rsidRDefault="00157F21" w:rsidP="00157F21">
      <w:pPr>
        <w:pStyle w:val="ListParagraph"/>
        <w:numPr>
          <w:ilvl w:val="0"/>
          <w:numId w:val="34"/>
        </w:numPr>
      </w:pPr>
      <w:r w:rsidRPr="00F01BA1">
        <w:t>Wash any cuts or exposed skin thoroughly with soap and warm water.</w:t>
      </w:r>
    </w:p>
    <w:p w14:paraId="16FFDF35" w14:textId="77777777" w:rsidR="00157F21" w:rsidRPr="00F01BA1" w:rsidRDefault="00157F21" w:rsidP="00157F21">
      <w:pPr>
        <w:pStyle w:val="ListParagraph"/>
        <w:numPr>
          <w:ilvl w:val="0"/>
          <w:numId w:val="34"/>
        </w:numPr>
      </w:pPr>
      <w:r w:rsidRPr="00F01BA1">
        <w:t>Report the incident promptly.</w:t>
      </w:r>
    </w:p>
    <w:p w14:paraId="7122A76D" w14:textId="77777777" w:rsidR="00157F21" w:rsidRPr="00F01BA1" w:rsidRDefault="00157F21" w:rsidP="00157F21">
      <w:pPr>
        <w:pStyle w:val="ListParagraph"/>
        <w:numPr>
          <w:ilvl w:val="0"/>
          <w:numId w:val="34"/>
        </w:numPr>
      </w:pPr>
      <w:r w:rsidRPr="00F01BA1">
        <w:t>Properly wash contaminated clothing and dispose of gloves that were worn during contact with the infected individual.</w:t>
      </w:r>
    </w:p>
    <w:p w14:paraId="475E21DC" w14:textId="7F996827" w:rsidR="001B4850" w:rsidRPr="00046AC4" w:rsidRDefault="00046AC4" w:rsidP="00046AC4">
      <w:pPr>
        <w:rPr>
          <w:rFonts w:cstheme="minorHAnsi"/>
        </w:rPr>
      </w:pPr>
      <w:r w:rsidRPr="00751A94">
        <w:rPr>
          <w:rFonts w:cstheme="minorHAnsi"/>
        </w:rPr>
        <w:t xml:space="preserve"> </w:t>
      </w:r>
      <w:r w:rsidR="0006613B" w:rsidRPr="0010412C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046AC4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3B5F"/>
    <w:multiLevelType w:val="multilevel"/>
    <w:tmpl w:val="CD74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4359"/>
    <w:multiLevelType w:val="hybridMultilevel"/>
    <w:tmpl w:val="D04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3670C"/>
    <w:multiLevelType w:val="hybridMultilevel"/>
    <w:tmpl w:val="07D4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7D15"/>
    <w:multiLevelType w:val="multilevel"/>
    <w:tmpl w:val="B508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E1192"/>
    <w:multiLevelType w:val="hybridMultilevel"/>
    <w:tmpl w:val="749286E2"/>
    <w:lvl w:ilvl="0" w:tplc="95FC9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605DF"/>
    <w:multiLevelType w:val="hybridMultilevel"/>
    <w:tmpl w:val="C98E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A08EC"/>
    <w:multiLevelType w:val="multilevel"/>
    <w:tmpl w:val="F3B0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01650"/>
    <w:multiLevelType w:val="multilevel"/>
    <w:tmpl w:val="787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143EF"/>
    <w:multiLevelType w:val="hybridMultilevel"/>
    <w:tmpl w:val="FBB6290C"/>
    <w:lvl w:ilvl="0" w:tplc="45D43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6024F"/>
    <w:multiLevelType w:val="multilevel"/>
    <w:tmpl w:val="60D0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07F2B"/>
    <w:multiLevelType w:val="hybridMultilevel"/>
    <w:tmpl w:val="C9B6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10B5"/>
    <w:multiLevelType w:val="multilevel"/>
    <w:tmpl w:val="322A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91223"/>
    <w:multiLevelType w:val="hybridMultilevel"/>
    <w:tmpl w:val="ADBA632E"/>
    <w:lvl w:ilvl="0" w:tplc="1B362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B6E36"/>
    <w:multiLevelType w:val="multilevel"/>
    <w:tmpl w:val="CCCE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6F58E4"/>
    <w:multiLevelType w:val="hybridMultilevel"/>
    <w:tmpl w:val="EFBC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934E6"/>
    <w:multiLevelType w:val="multilevel"/>
    <w:tmpl w:val="381A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067EA"/>
    <w:multiLevelType w:val="hybridMultilevel"/>
    <w:tmpl w:val="6CD2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97BA2"/>
    <w:multiLevelType w:val="hybridMultilevel"/>
    <w:tmpl w:val="A23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34A1C"/>
    <w:multiLevelType w:val="multilevel"/>
    <w:tmpl w:val="A5F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113EF3"/>
    <w:multiLevelType w:val="hybridMultilevel"/>
    <w:tmpl w:val="5F8A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135BF"/>
    <w:multiLevelType w:val="multilevel"/>
    <w:tmpl w:val="5328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B57562"/>
    <w:multiLevelType w:val="hybridMultilevel"/>
    <w:tmpl w:val="15A0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5"/>
  </w:num>
  <w:num w:numId="4">
    <w:abstractNumId w:val="22"/>
  </w:num>
  <w:num w:numId="5">
    <w:abstractNumId w:val="28"/>
  </w:num>
  <w:num w:numId="6">
    <w:abstractNumId w:val="9"/>
  </w:num>
  <w:num w:numId="7">
    <w:abstractNumId w:val="16"/>
  </w:num>
  <w:num w:numId="8">
    <w:abstractNumId w:val="18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19"/>
  </w:num>
  <w:num w:numId="14">
    <w:abstractNumId w:val="26"/>
  </w:num>
  <w:num w:numId="15">
    <w:abstractNumId w:val="5"/>
  </w:num>
  <w:num w:numId="16">
    <w:abstractNumId w:val="12"/>
  </w:num>
  <w:num w:numId="17">
    <w:abstractNumId w:val="32"/>
  </w:num>
  <w:num w:numId="18">
    <w:abstractNumId w:val="24"/>
  </w:num>
  <w:num w:numId="19">
    <w:abstractNumId w:val="10"/>
  </w:num>
  <w:num w:numId="20">
    <w:abstractNumId w:val="15"/>
  </w:num>
  <w:num w:numId="21">
    <w:abstractNumId w:val="21"/>
  </w:num>
  <w:num w:numId="22">
    <w:abstractNumId w:val="30"/>
  </w:num>
  <w:num w:numId="23">
    <w:abstractNumId w:val="13"/>
  </w:num>
  <w:num w:numId="24">
    <w:abstractNumId w:val="0"/>
  </w:num>
  <w:num w:numId="25">
    <w:abstractNumId w:val="4"/>
  </w:num>
  <w:num w:numId="26">
    <w:abstractNumId w:val="7"/>
  </w:num>
  <w:num w:numId="27">
    <w:abstractNumId w:val="20"/>
  </w:num>
  <w:num w:numId="28">
    <w:abstractNumId w:val="31"/>
  </w:num>
  <w:num w:numId="29">
    <w:abstractNumId w:val="14"/>
  </w:num>
  <w:num w:numId="30">
    <w:abstractNumId w:val="3"/>
  </w:num>
  <w:num w:numId="31">
    <w:abstractNumId w:val="29"/>
  </w:num>
  <w:num w:numId="32">
    <w:abstractNumId w:val="2"/>
  </w:num>
  <w:num w:numId="33">
    <w:abstractNumId w:val="3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46AC4"/>
    <w:rsid w:val="0006613B"/>
    <w:rsid w:val="000D284E"/>
    <w:rsid w:val="000F3D3B"/>
    <w:rsid w:val="0010412C"/>
    <w:rsid w:val="00144421"/>
    <w:rsid w:val="00157F21"/>
    <w:rsid w:val="001730F4"/>
    <w:rsid w:val="001B4850"/>
    <w:rsid w:val="001C594A"/>
    <w:rsid w:val="00230F2D"/>
    <w:rsid w:val="002562B9"/>
    <w:rsid w:val="00265008"/>
    <w:rsid w:val="00296AA8"/>
    <w:rsid w:val="002F213B"/>
    <w:rsid w:val="00355DB1"/>
    <w:rsid w:val="00372264"/>
    <w:rsid w:val="00394FD8"/>
    <w:rsid w:val="003A3910"/>
    <w:rsid w:val="00430324"/>
    <w:rsid w:val="004423F5"/>
    <w:rsid w:val="00474310"/>
    <w:rsid w:val="005064B6"/>
    <w:rsid w:val="00506D5D"/>
    <w:rsid w:val="00507856"/>
    <w:rsid w:val="0062603A"/>
    <w:rsid w:val="006D14EB"/>
    <w:rsid w:val="006D22A1"/>
    <w:rsid w:val="00715AFA"/>
    <w:rsid w:val="00720873"/>
    <w:rsid w:val="00740798"/>
    <w:rsid w:val="00817D2B"/>
    <w:rsid w:val="008B0F31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67E4"/>
    <w:rsid w:val="00B819C4"/>
    <w:rsid w:val="00C85354"/>
    <w:rsid w:val="00CA4469"/>
    <w:rsid w:val="00CB05BD"/>
    <w:rsid w:val="00CE0B3B"/>
    <w:rsid w:val="00CF5140"/>
    <w:rsid w:val="00D8589E"/>
    <w:rsid w:val="00DE428E"/>
    <w:rsid w:val="00DE5688"/>
    <w:rsid w:val="00E02658"/>
    <w:rsid w:val="00E37CD4"/>
    <w:rsid w:val="00E6492A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Laura Tone</cp:lastModifiedBy>
  <cp:revision>2</cp:revision>
  <cp:lastPrinted>2020-06-02T19:56:00Z</cp:lastPrinted>
  <dcterms:created xsi:type="dcterms:W3CDTF">2021-04-20T18:48:00Z</dcterms:created>
  <dcterms:modified xsi:type="dcterms:W3CDTF">2021-04-20T18:48:00Z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