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5876925C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33A4335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F8">
        <w:rPr>
          <w:rFonts w:ascii="futura-pt" w:hAnsi="futura-pt"/>
          <w:b w:val="0"/>
          <w:bCs w:val="0"/>
          <w:color w:val="00263A"/>
        </w:rPr>
        <w:t>machine guarding</w:t>
      </w:r>
    </w:p>
    <w:p w14:paraId="6CABE4E0" w14:textId="350A7944" w:rsidR="00F74FF8" w:rsidRPr="00F74FF8" w:rsidRDefault="00F74FF8" w:rsidP="00F74FF8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F74FF8">
        <w:rPr>
          <w:rFonts w:ascii="Calibri" w:eastAsia="Times New Roman" w:hAnsi="Calibri" w:cs="Calibri"/>
          <w:sz w:val="22"/>
          <w:szCs w:val="22"/>
        </w:rPr>
        <w:t>Machine guarding is put in place to protect against direct contact with moving parts of equipment. They can</w:t>
      </w:r>
      <w:r w:rsidRPr="00F74FF8">
        <w:rPr>
          <w:rFonts w:ascii="Calibri" w:eastAsia="Times New Roman" w:hAnsi="Calibri" w:cs="Calibri"/>
          <w:sz w:val="22"/>
          <w:szCs w:val="22"/>
        </w:rPr>
        <w:br/>
        <w:t>also prevent flying particles or debris from coming out and striking the user. Sometimes seen as a nuisance</w:t>
      </w:r>
      <w:r w:rsidRPr="00F74FF8">
        <w:rPr>
          <w:rFonts w:ascii="Calibri" w:eastAsia="Times New Roman" w:hAnsi="Calibri" w:cs="Calibri"/>
          <w:sz w:val="22"/>
          <w:szCs w:val="22"/>
        </w:rPr>
        <w:br/>
        <w:t>these parts play such an important role.</w:t>
      </w:r>
      <w:r w:rsidR="00A14184">
        <w:rPr>
          <w:rFonts w:ascii="Calibri" w:eastAsia="Times New Roman" w:hAnsi="Calibri" w:cs="Calibri"/>
          <w:sz w:val="22"/>
          <w:szCs w:val="22"/>
        </w:rPr>
        <w:t xml:space="preserve"> </w:t>
      </w:r>
      <w:r w:rsidRPr="00F74FF8">
        <w:rPr>
          <w:rFonts w:ascii="Calibri" w:eastAsia="Times New Roman" w:hAnsi="Calibri" w:cs="Calibri"/>
          <w:sz w:val="22"/>
          <w:szCs w:val="22"/>
        </w:rPr>
        <w:t>They can save fingers and limbs from being</w:t>
      </w:r>
      <w:r w:rsidR="00A14184">
        <w:rPr>
          <w:rFonts w:ascii="Calibri" w:eastAsia="Times New Roman" w:hAnsi="Calibri" w:cs="Calibri"/>
          <w:sz w:val="22"/>
          <w:szCs w:val="22"/>
        </w:rPr>
        <w:t xml:space="preserve"> </w:t>
      </w:r>
      <w:r w:rsidRPr="00F74FF8">
        <w:rPr>
          <w:rFonts w:ascii="Calibri" w:eastAsia="Times New Roman" w:hAnsi="Calibri" w:cs="Calibri"/>
          <w:sz w:val="22"/>
          <w:szCs w:val="22"/>
        </w:rPr>
        <w:t xml:space="preserve">crushed, punctured, </w:t>
      </w:r>
      <w:proofErr w:type="gramStart"/>
      <w:r w:rsidRPr="00F74FF8">
        <w:rPr>
          <w:rFonts w:ascii="Calibri" w:eastAsia="Times New Roman" w:hAnsi="Calibri" w:cs="Calibri"/>
          <w:sz w:val="22"/>
          <w:szCs w:val="22"/>
        </w:rPr>
        <w:t>severed</w:t>
      </w:r>
      <w:proofErr w:type="gramEnd"/>
      <w:r w:rsidRPr="00F74FF8">
        <w:rPr>
          <w:rFonts w:ascii="Calibri" w:eastAsia="Times New Roman" w:hAnsi="Calibri" w:cs="Calibri"/>
          <w:sz w:val="22"/>
          <w:szCs w:val="22"/>
        </w:rPr>
        <w:t xml:space="preserve"> or lacerated.</w:t>
      </w:r>
    </w:p>
    <w:p w14:paraId="1978577E" w14:textId="0B74A313" w:rsidR="00F74FF8" w:rsidRPr="00F74FF8" w:rsidRDefault="00F74FF8" w:rsidP="00F74FF8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A14184">
        <w:rPr>
          <w:rFonts w:ascii="Calibri" w:eastAsia="Times New Roman" w:hAnsi="Calibri" w:cs="Calibri"/>
          <w:i/>
          <w:iCs/>
          <w:sz w:val="22"/>
          <w:szCs w:val="22"/>
        </w:rPr>
        <w:t>Common mistakes with machine guarding:</w:t>
      </w:r>
      <w:r w:rsidRPr="00F74FF8">
        <w:rPr>
          <w:rFonts w:ascii="Calibri" w:eastAsia="Times New Roman" w:hAnsi="Calibri" w:cs="Calibri"/>
          <w:sz w:val="22"/>
          <w:szCs w:val="22"/>
        </w:rPr>
        <w:br/>
        <w:t>- Reaching into a machine that is running to retrieve a part or for cleaning</w:t>
      </w:r>
      <w:r w:rsidRPr="00F74FF8">
        <w:rPr>
          <w:rFonts w:ascii="Calibri" w:eastAsia="Times New Roman" w:hAnsi="Calibri" w:cs="Calibri"/>
          <w:sz w:val="22"/>
          <w:szCs w:val="22"/>
        </w:rPr>
        <w:br/>
        <w:t>- Trying to bypass a guard during maintenance or servicing work</w:t>
      </w:r>
      <w:r w:rsidRPr="00F74FF8">
        <w:rPr>
          <w:rFonts w:ascii="Calibri" w:eastAsia="Times New Roman" w:hAnsi="Calibri" w:cs="Calibri"/>
          <w:sz w:val="22"/>
          <w:szCs w:val="22"/>
        </w:rPr>
        <w:br/>
        <w:t>- Injury often occurs when guards are removed altogether or pinned back from the appropriate position</w:t>
      </w:r>
    </w:p>
    <w:p w14:paraId="38C148D4" w14:textId="14A0D55D" w:rsidR="00F74FF8" w:rsidRPr="00F74FF8" w:rsidRDefault="002D5978" w:rsidP="00F74FF8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061FCA" wp14:editId="792612DE">
            <wp:simplePos x="0" y="0"/>
            <wp:positionH relativeFrom="margin">
              <wp:posOffset>3019107</wp:posOffset>
            </wp:positionH>
            <wp:positionV relativeFrom="paragraph">
              <wp:posOffset>99695</wp:posOffset>
            </wp:positionV>
            <wp:extent cx="3314700" cy="1951990"/>
            <wp:effectExtent l="0" t="0" r="0" b="0"/>
            <wp:wrapNone/>
            <wp:docPr id="1" name="Picture 1" descr="A picture containing power saw, yellow, cluttered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ower saw, yellow, cluttered, project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8" t="18666" r="6566" b="4988"/>
                    <a:stretch/>
                  </pic:blipFill>
                  <pic:spPr bwMode="auto">
                    <a:xfrm>
                      <a:off x="0" y="0"/>
                      <a:ext cx="331470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F8" w:rsidRPr="00A14184">
        <w:rPr>
          <w:rFonts w:ascii="Calibri" w:eastAsia="Times New Roman" w:hAnsi="Calibri" w:cs="Calibri"/>
          <w:i/>
          <w:iCs/>
          <w:sz w:val="22"/>
          <w:szCs w:val="22"/>
        </w:rPr>
        <w:t>Guards are often in place to cover: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Belts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Sparks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Rolling parts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Pulleys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Chains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Flying particles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Sprockets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Presses</w:t>
      </w:r>
      <w:r w:rsidR="00F74FF8" w:rsidRPr="00F74FF8">
        <w:rPr>
          <w:rFonts w:ascii="Calibri" w:eastAsia="Times New Roman" w:hAnsi="Calibri" w:cs="Calibri"/>
          <w:sz w:val="22"/>
          <w:szCs w:val="22"/>
        </w:rPr>
        <w:br/>
        <w:t>- Blades</w:t>
      </w:r>
    </w:p>
    <w:p w14:paraId="6A13AE80" w14:textId="77777777" w:rsidR="00F74FF8" w:rsidRPr="00A14184" w:rsidRDefault="00F74FF8" w:rsidP="00F74FF8">
      <w:pPr>
        <w:spacing w:before="100" w:beforeAutospacing="1" w:after="100" w:afterAutospacing="1"/>
        <w:rPr>
          <w:rFonts w:ascii="Calibri" w:eastAsia="Times New Roman" w:hAnsi="Calibri" w:cs="Calibri"/>
          <w:i/>
          <w:iCs/>
          <w:sz w:val="22"/>
          <w:szCs w:val="22"/>
        </w:rPr>
      </w:pPr>
      <w:r w:rsidRPr="00A14184">
        <w:rPr>
          <w:rFonts w:ascii="Calibri" w:eastAsia="Times New Roman" w:hAnsi="Calibri" w:cs="Calibri"/>
          <w:i/>
          <w:iCs/>
          <w:sz w:val="22"/>
          <w:szCs w:val="22"/>
        </w:rPr>
        <w:t>Types of machine guards:</w:t>
      </w:r>
    </w:p>
    <w:p w14:paraId="101A5B44" w14:textId="77777777" w:rsidR="00F74FF8" w:rsidRPr="00F74FF8" w:rsidRDefault="00F74FF8" w:rsidP="00F74FF8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F74FF8">
        <w:rPr>
          <w:rFonts w:ascii="Calibri" w:eastAsia="Times New Roman" w:hAnsi="Calibri" w:cs="Calibri"/>
          <w:b/>
          <w:bCs/>
          <w:sz w:val="22"/>
          <w:szCs w:val="22"/>
        </w:rPr>
        <w:t xml:space="preserve">Fixed </w:t>
      </w:r>
      <w:r w:rsidRPr="00F74FF8">
        <w:rPr>
          <w:rFonts w:ascii="Calibri" w:eastAsia="Times New Roman" w:hAnsi="Calibri" w:cs="Calibri"/>
          <w:sz w:val="22"/>
          <w:szCs w:val="22"/>
        </w:rPr>
        <w:t>– this is the preferred type of guard to be used; It is a permanent fixture around moving parts and must</w:t>
      </w:r>
      <w:r w:rsidRPr="00F74FF8">
        <w:rPr>
          <w:rFonts w:ascii="Calibri" w:eastAsia="Times New Roman" w:hAnsi="Calibri" w:cs="Calibri"/>
          <w:sz w:val="22"/>
          <w:szCs w:val="22"/>
        </w:rPr>
        <w:br/>
        <w:t>withstand any force that may come in contact with it (examples of this type of guard could be wire screen, sheet</w:t>
      </w:r>
      <w:r w:rsidRPr="00F74FF8">
        <w:rPr>
          <w:rFonts w:ascii="Calibri" w:eastAsia="Times New Roman" w:hAnsi="Calibri" w:cs="Calibri"/>
          <w:sz w:val="22"/>
          <w:szCs w:val="22"/>
        </w:rPr>
        <w:br/>
        <w:t>metal or plastic)</w:t>
      </w:r>
      <w:r w:rsidRPr="00F74FF8">
        <w:rPr>
          <w:rFonts w:ascii="Calibri" w:eastAsia="Times New Roman" w:hAnsi="Calibri" w:cs="Calibri"/>
          <w:sz w:val="22"/>
          <w:szCs w:val="22"/>
        </w:rPr>
        <w:br/>
      </w:r>
      <w:r w:rsidRPr="00F74FF8">
        <w:rPr>
          <w:rFonts w:ascii="Calibri" w:eastAsia="Times New Roman" w:hAnsi="Calibri" w:cs="Calibri"/>
          <w:b/>
          <w:bCs/>
          <w:sz w:val="22"/>
          <w:szCs w:val="22"/>
        </w:rPr>
        <w:t>Interlocked</w:t>
      </w:r>
      <w:r w:rsidRPr="00F74FF8">
        <w:rPr>
          <w:rFonts w:ascii="Calibri" w:eastAsia="Times New Roman" w:hAnsi="Calibri" w:cs="Calibri"/>
          <w:sz w:val="22"/>
          <w:szCs w:val="22"/>
        </w:rPr>
        <w:t xml:space="preserve"> – this type of guard can be opened or removed, and when it is the machine automatically powers</w:t>
      </w:r>
      <w:r w:rsidRPr="00F74FF8">
        <w:rPr>
          <w:rFonts w:ascii="Calibri" w:eastAsia="Times New Roman" w:hAnsi="Calibri" w:cs="Calibri"/>
          <w:sz w:val="22"/>
          <w:szCs w:val="22"/>
        </w:rPr>
        <w:br/>
        <w:t>off and cannot run until the guard is replaced (examples of this type of guard could be electrical, hydraulic or</w:t>
      </w:r>
      <w:r w:rsidRPr="00F74FF8">
        <w:rPr>
          <w:rFonts w:ascii="Calibri" w:eastAsia="Times New Roman" w:hAnsi="Calibri" w:cs="Calibri"/>
          <w:sz w:val="22"/>
          <w:szCs w:val="22"/>
        </w:rPr>
        <w:br/>
        <w:t>mechanical)</w:t>
      </w:r>
      <w:r w:rsidRPr="00F74FF8">
        <w:rPr>
          <w:rFonts w:ascii="Calibri" w:eastAsia="Times New Roman" w:hAnsi="Calibri" w:cs="Calibri"/>
          <w:sz w:val="22"/>
          <w:szCs w:val="22"/>
        </w:rPr>
        <w:br/>
      </w:r>
      <w:r w:rsidRPr="00F74FF8">
        <w:rPr>
          <w:rFonts w:ascii="Calibri" w:eastAsia="Times New Roman" w:hAnsi="Calibri" w:cs="Calibri"/>
          <w:b/>
          <w:bCs/>
          <w:sz w:val="22"/>
          <w:szCs w:val="22"/>
        </w:rPr>
        <w:t>Adjustable</w:t>
      </w:r>
      <w:r w:rsidRPr="00F74FF8">
        <w:rPr>
          <w:rFonts w:ascii="Calibri" w:eastAsia="Times New Roman" w:hAnsi="Calibri" w:cs="Calibri"/>
          <w:sz w:val="22"/>
          <w:szCs w:val="22"/>
        </w:rPr>
        <w:t xml:space="preserve"> – this type of guard can be adjusted by the user depending on the size of the part being worked on (an</w:t>
      </w:r>
      <w:r w:rsidRPr="00F74FF8">
        <w:rPr>
          <w:rFonts w:ascii="Calibri" w:eastAsia="Times New Roman" w:hAnsi="Calibri" w:cs="Calibri"/>
          <w:sz w:val="22"/>
          <w:szCs w:val="22"/>
        </w:rPr>
        <w:br/>
        <w:t>example of this type of guard are those made for various kinds of saws)</w:t>
      </w:r>
      <w:r w:rsidRPr="00F74FF8">
        <w:rPr>
          <w:rFonts w:ascii="Calibri" w:eastAsia="Times New Roman" w:hAnsi="Calibri" w:cs="Calibri"/>
          <w:sz w:val="22"/>
          <w:szCs w:val="22"/>
        </w:rPr>
        <w:br/>
      </w:r>
      <w:r w:rsidRPr="00F74FF8">
        <w:rPr>
          <w:rFonts w:ascii="Calibri" w:eastAsia="Times New Roman" w:hAnsi="Calibri" w:cs="Calibri"/>
          <w:b/>
          <w:bCs/>
          <w:sz w:val="22"/>
          <w:szCs w:val="22"/>
        </w:rPr>
        <w:t>Self-Adjusting</w:t>
      </w:r>
      <w:r w:rsidRPr="00F74FF8">
        <w:rPr>
          <w:rFonts w:ascii="Calibri" w:eastAsia="Times New Roman" w:hAnsi="Calibri" w:cs="Calibri"/>
          <w:sz w:val="22"/>
          <w:szCs w:val="22"/>
        </w:rPr>
        <w:t xml:space="preserve"> – this type of guard adjusts automatically depending on the size of the part</w:t>
      </w:r>
      <w:r w:rsidRPr="00F74FF8">
        <w:rPr>
          <w:rFonts w:ascii="Calibri" w:eastAsia="Times New Roman" w:hAnsi="Calibri" w:cs="Calibri"/>
          <w:sz w:val="22"/>
          <w:szCs w:val="22"/>
        </w:rPr>
        <w:br/>
        <w:t>being worked on (an example of this type of guard would also be one you would find on</w:t>
      </w:r>
      <w:r w:rsidRPr="00F74FF8">
        <w:rPr>
          <w:rFonts w:ascii="Calibri" w:eastAsia="Times New Roman" w:hAnsi="Calibri" w:cs="Calibri"/>
          <w:sz w:val="22"/>
          <w:szCs w:val="22"/>
        </w:rPr>
        <w:br/>
        <w:t>various kinds of saws)</w:t>
      </w:r>
    </w:p>
    <w:p w14:paraId="475E21DC" w14:textId="126EC9FC" w:rsidR="001B4850" w:rsidRPr="00F74FF8" w:rsidRDefault="0006613B" w:rsidP="00CE0B3B">
      <w:pPr>
        <w:rPr>
          <w:rFonts w:ascii="Calibri" w:eastAsia="Times New Roman" w:hAnsi="Calibri" w:cs="Calibri"/>
          <w:sz w:val="22"/>
          <w:szCs w:val="22"/>
        </w:rPr>
      </w:pPr>
      <w:r w:rsidRPr="00F74FF8"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F74FF8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010EB"/>
    <w:multiLevelType w:val="hybridMultilevel"/>
    <w:tmpl w:val="ABD0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A0CD8"/>
    <w:multiLevelType w:val="hybridMultilevel"/>
    <w:tmpl w:val="BD223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8"/>
  </w:num>
  <w:num w:numId="5">
    <w:abstractNumId w:val="12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04695"/>
    <w:rsid w:val="00230F2D"/>
    <w:rsid w:val="002562B9"/>
    <w:rsid w:val="00265008"/>
    <w:rsid w:val="002D5978"/>
    <w:rsid w:val="002F213B"/>
    <w:rsid w:val="00355DB1"/>
    <w:rsid w:val="00372264"/>
    <w:rsid w:val="00394FD8"/>
    <w:rsid w:val="003A3910"/>
    <w:rsid w:val="00430324"/>
    <w:rsid w:val="00474310"/>
    <w:rsid w:val="005064B6"/>
    <w:rsid w:val="00506D5D"/>
    <w:rsid w:val="00507856"/>
    <w:rsid w:val="006D14EB"/>
    <w:rsid w:val="006D22A1"/>
    <w:rsid w:val="00715AFA"/>
    <w:rsid w:val="00720873"/>
    <w:rsid w:val="00740798"/>
    <w:rsid w:val="00817D2B"/>
    <w:rsid w:val="0083757E"/>
    <w:rsid w:val="008B0F31"/>
    <w:rsid w:val="008D7EE7"/>
    <w:rsid w:val="008E1525"/>
    <w:rsid w:val="00900DE9"/>
    <w:rsid w:val="00997A28"/>
    <w:rsid w:val="009D2E12"/>
    <w:rsid w:val="00A14184"/>
    <w:rsid w:val="00A73F24"/>
    <w:rsid w:val="00AC119A"/>
    <w:rsid w:val="00AF1BEE"/>
    <w:rsid w:val="00AF2B10"/>
    <w:rsid w:val="00B267E4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  <w:rsid w:val="00F74FF8"/>
    <w:rsid w:val="00F8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4</cp:revision>
  <cp:lastPrinted>2020-06-02T19:56:00Z</cp:lastPrinted>
  <dcterms:created xsi:type="dcterms:W3CDTF">2021-05-20T21:05:00Z</dcterms:created>
  <dcterms:modified xsi:type="dcterms:W3CDTF">2021-05-26T14:45:00Z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